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5246" w14:textId="69703755" w:rsidR="007E517A" w:rsidRDefault="00A95B2B">
      <w:pPr>
        <w:spacing w:after="131" w:line="259" w:lineRule="auto"/>
        <w:ind w:left="0" w:right="0" w:firstLine="0"/>
        <w:jc w:val="right"/>
      </w:pPr>
      <w:r>
        <w:t xml:space="preserve">  </w:t>
      </w:r>
    </w:p>
    <w:p w14:paraId="05EE09D2" w14:textId="5E4B67CE" w:rsidR="007E517A" w:rsidRPr="00357E9E" w:rsidRDefault="00A95B2B" w:rsidP="00665A37">
      <w:pPr>
        <w:spacing w:after="0" w:line="240" w:lineRule="auto"/>
        <w:ind w:left="0" w:right="0" w:firstLine="0"/>
        <w:jc w:val="both"/>
      </w:pPr>
      <w:r w:rsidRPr="00357E9E">
        <w:rPr>
          <w:b/>
          <w:sz w:val="36"/>
        </w:rPr>
        <w:t xml:space="preserve">Coventry and </w:t>
      </w:r>
      <w:r w:rsidR="00357E9E" w:rsidRPr="00357E9E">
        <w:rPr>
          <w:b/>
          <w:sz w:val="36"/>
        </w:rPr>
        <w:t xml:space="preserve">Rugby GP Alliance </w:t>
      </w:r>
      <w:r w:rsidRPr="00357E9E">
        <w:rPr>
          <w:b/>
          <w:sz w:val="36"/>
        </w:rPr>
        <w:t xml:space="preserve">Employee Privacy Notice </w:t>
      </w:r>
    </w:p>
    <w:p w14:paraId="17FB6E38" w14:textId="77777777" w:rsidR="007E517A" w:rsidRPr="00357E9E" w:rsidRDefault="00A95B2B">
      <w:pPr>
        <w:spacing w:after="24" w:line="259" w:lineRule="auto"/>
        <w:ind w:left="859" w:right="0" w:firstLine="0"/>
        <w:jc w:val="center"/>
      </w:pPr>
      <w:r w:rsidRPr="00357E9E">
        <w:rPr>
          <w:b/>
          <w:sz w:val="24"/>
        </w:rPr>
        <w:t xml:space="preserve"> </w:t>
      </w:r>
    </w:p>
    <w:p w14:paraId="55EAAA09" w14:textId="77777777" w:rsidR="00D60E71" w:rsidRDefault="00A95B2B" w:rsidP="00D60E71">
      <w:pPr>
        <w:shd w:val="clear" w:color="auto" w:fill="FFFFFF"/>
        <w:spacing w:after="180" w:line="240" w:lineRule="auto"/>
        <w:ind w:left="0" w:right="0" w:firstLine="0"/>
        <w:rPr>
          <w:b/>
        </w:rPr>
      </w:pPr>
      <w:r>
        <w:rPr>
          <w:b/>
        </w:rPr>
        <w:t>The following privacy notice applies to all staff who work for Coventry and</w:t>
      </w:r>
      <w:r w:rsidR="00357E9E">
        <w:rPr>
          <w:b/>
        </w:rPr>
        <w:t xml:space="preserve"> Rugby GP Alliance (CRGPA)</w:t>
      </w:r>
      <w:r>
        <w:rPr>
          <w:b/>
        </w:rPr>
        <w:t xml:space="preserve">, including employed staff, voluntary </w:t>
      </w:r>
      <w:r w:rsidR="00357E9E">
        <w:rPr>
          <w:b/>
        </w:rPr>
        <w:t>staff, work</w:t>
      </w:r>
      <w:r>
        <w:rPr>
          <w:b/>
        </w:rPr>
        <w:t xml:space="preserve"> experience and contractors. </w:t>
      </w:r>
    </w:p>
    <w:p w14:paraId="66C8C312" w14:textId="27D949A3" w:rsidR="00D60E71" w:rsidRPr="00357E9E" w:rsidRDefault="00D60E71" w:rsidP="00D60E71">
      <w:pPr>
        <w:shd w:val="clear" w:color="auto" w:fill="FFFFFF"/>
        <w:spacing w:after="180" w:line="240" w:lineRule="auto"/>
        <w:ind w:left="0" w:right="0" w:firstLine="0"/>
        <w:rPr>
          <w:rFonts w:asciiTheme="minorHAnsi" w:eastAsia="Times New Roman" w:hAnsiTheme="minorHAnsi" w:cstheme="minorHAnsi"/>
          <w:kern w:val="0"/>
          <w14:ligatures w14:val="none"/>
        </w:rPr>
      </w:pPr>
      <w:r w:rsidRPr="00357E9E">
        <w:rPr>
          <w:rFonts w:asciiTheme="minorHAnsi" w:eastAsia="Times New Roman" w:hAnsiTheme="minorHAnsi" w:cstheme="minorHAnsi"/>
          <w:kern w:val="0"/>
          <w14:ligatures w14:val="none"/>
        </w:rPr>
        <w:t>Please read the following information carefully to understand how we process your personal data.</w:t>
      </w:r>
    </w:p>
    <w:p w14:paraId="35A17249" w14:textId="77777777" w:rsidR="00357E9E" w:rsidRPr="00357E9E" w:rsidRDefault="00357E9E" w:rsidP="00357E9E">
      <w:pPr>
        <w:shd w:val="clear" w:color="auto" w:fill="FFFFFF"/>
        <w:spacing w:after="0" w:line="240" w:lineRule="auto"/>
        <w:ind w:left="0" w:right="0" w:firstLine="0"/>
        <w:rPr>
          <w:rFonts w:asciiTheme="minorHAnsi" w:eastAsia="Times New Roman" w:hAnsiTheme="minorHAnsi" w:cstheme="minorHAnsi"/>
          <w:kern w:val="0"/>
          <w14:ligatures w14:val="none"/>
        </w:rPr>
      </w:pPr>
      <w:r w:rsidRPr="00357E9E">
        <w:rPr>
          <w:rFonts w:asciiTheme="minorHAnsi" w:eastAsia="Times New Roman" w:hAnsiTheme="minorHAnsi" w:cstheme="minorHAnsi"/>
          <w:kern w:val="0"/>
          <w14:ligatures w14:val="none"/>
        </w:rPr>
        <w:t>Coventry and Rugby GP Alliance fully appreciate the importance of protecting and managing your data and maintaining your privacy. To ensure that we comply with these requirements all our data management and clinical processes fully recognise the data protection law in force in the UK (e.g., the Data Protection Act 2018 which includes relevant Articles from the UK General Data Protection Regulation (GDPR).</w:t>
      </w:r>
    </w:p>
    <w:p w14:paraId="17674F82" w14:textId="77777777" w:rsidR="00D60E71" w:rsidRDefault="00D60E71" w:rsidP="00357E9E">
      <w:pPr>
        <w:shd w:val="clear" w:color="auto" w:fill="FFFFFF"/>
        <w:spacing w:after="180" w:line="240" w:lineRule="auto"/>
        <w:ind w:left="0" w:right="0" w:firstLine="0"/>
        <w:rPr>
          <w:rFonts w:asciiTheme="minorHAnsi" w:eastAsia="Times New Roman" w:hAnsiTheme="minorHAnsi" w:cstheme="minorHAnsi"/>
          <w:kern w:val="0"/>
          <w14:ligatures w14:val="none"/>
        </w:rPr>
      </w:pPr>
    </w:p>
    <w:p w14:paraId="52DE9F2A" w14:textId="123CB95D" w:rsidR="00357E9E" w:rsidRPr="00357E9E" w:rsidRDefault="00357E9E" w:rsidP="00357E9E">
      <w:pPr>
        <w:shd w:val="clear" w:color="auto" w:fill="FFFFFF"/>
        <w:spacing w:after="180" w:line="240" w:lineRule="auto"/>
        <w:ind w:left="0" w:right="0" w:firstLine="0"/>
        <w:rPr>
          <w:rFonts w:asciiTheme="minorHAnsi" w:eastAsia="Times New Roman" w:hAnsiTheme="minorHAnsi" w:cstheme="minorHAnsi"/>
          <w:kern w:val="0"/>
          <w14:ligatures w14:val="none"/>
        </w:rPr>
      </w:pPr>
      <w:r w:rsidRPr="00357E9E">
        <w:rPr>
          <w:rFonts w:asciiTheme="minorHAnsi" w:eastAsia="Times New Roman" w:hAnsiTheme="minorHAnsi" w:cstheme="minorHAnsi"/>
          <w:kern w:val="0"/>
          <w14:ligatures w14:val="none"/>
        </w:rPr>
        <w:t xml:space="preserve">For the purpose of Data Protection </w:t>
      </w:r>
      <w:r w:rsidR="00D60E71">
        <w:rPr>
          <w:rFonts w:asciiTheme="minorHAnsi" w:eastAsia="Times New Roman" w:hAnsiTheme="minorHAnsi" w:cstheme="minorHAnsi"/>
          <w:kern w:val="0"/>
          <w14:ligatures w14:val="none"/>
        </w:rPr>
        <w:t>l</w:t>
      </w:r>
      <w:r w:rsidRPr="00357E9E">
        <w:rPr>
          <w:rFonts w:asciiTheme="minorHAnsi" w:eastAsia="Times New Roman" w:hAnsiTheme="minorHAnsi" w:cstheme="minorHAnsi"/>
          <w:kern w:val="0"/>
          <w14:ligatures w14:val="none"/>
        </w:rPr>
        <w:t>aws, the Data Controller is Coventry and Rugby GP Alliance, whose address is Unit 1, The Boiler House, Electric Wharf, Sandy Lane, Coventry, CV1 4JU</w:t>
      </w:r>
      <w:r w:rsidR="00AC3F01">
        <w:rPr>
          <w:rFonts w:asciiTheme="minorHAnsi" w:eastAsia="Times New Roman" w:hAnsiTheme="minorHAnsi" w:cstheme="minorHAnsi"/>
          <w:kern w:val="0"/>
          <w14:ligatures w14:val="none"/>
        </w:rPr>
        <w:t>.</w:t>
      </w:r>
    </w:p>
    <w:p w14:paraId="418D0039" w14:textId="77777777" w:rsidR="00357E9E" w:rsidRPr="00357E9E" w:rsidRDefault="00357E9E" w:rsidP="00357E9E">
      <w:pPr>
        <w:shd w:val="clear" w:color="auto" w:fill="FFFFFF"/>
        <w:spacing w:after="180" w:line="240" w:lineRule="auto"/>
        <w:ind w:left="0" w:right="0" w:firstLine="0"/>
        <w:rPr>
          <w:rFonts w:asciiTheme="minorHAnsi" w:eastAsia="Times New Roman" w:hAnsiTheme="minorHAnsi" w:cstheme="minorHAnsi"/>
          <w:kern w:val="0"/>
          <w14:ligatures w14:val="none"/>
        </w:rPr>
      </w:pPr>
      <w:r w:rsidRPr="00357E9E">
        <w:rPr>
          <w:rFonts w:asciiTheme="minorHAnsi" w:eastAsia="Times New Roman" w:hAnsiTheme="minorHAnsi" w:cstheme="minorHAnsi"/>
          <w:kern w:val="0"/>
          <w14:ligatures w14:val="none"/>
        </w:rPr>
        <w:t>When we refer to ‘we’, ‘us’ and ‘our’, we mean Coventry and Rugby GP Alliance</w:t>
      </w:r>
    </w:p>
    <w:p w14:paraId="594E6F1C" w14:textId="77777777" w:rsidR="00357E9E" w:rsidRPr="00357E9E" w:rsidRDefault="00357E9E" w:rsidP="00357E9E">
      <w:pPr>
        <w:shd w:val="clear" w:color="auto" w:fill="FFFFFF"/>
        <w:spacing w:after="180" w:line="240" w:lineRule="auto"/>
        <w:ind w:left="0" w:right="0" w:firstLine="0"/>
        <w:rPr>
          <w:rFonts w:asciiTheme="minorHAnsi" w:eastAsia="Times New Roman" w:hAnsiTheme="minorHAnsi" w:cstheme="minorHAnsi"/>
          <w:kern w:val="0"/>
          <w14:ligatures w14:val="none"/>
        </w:rPr>
      </w:pPr>
      <w:r w:rsidRPr="00357E9E">
        <w:rPr>
          <w:rFonts w:asciiTheme="minorHAnsi" w:eastAsia="Times New Roman" w:hAnsiTheme="minorHAnsi" w:cstheme="minorHAnsi"/>
          <w:kern w:val="0"/>
          <w14:ligatures w14:val="none"/>
        </w:rPr>
        <w:t>We are registered with the Information Commissioner’s Office and our registration number is ZA129377.</w:t>
      </w:r>
    </w:p>
    <w:p w14:paraId="581DA02B" w14:textId="289954FA" w:rsidR="007E517A" w:rsidRPr="00AC3F01" w:rsidRDefault="00A95B2B" w:rsidP="00357E9E">
      <w:pPr>
        <w:spacing w:after="74"/>
        <w:ind w:left="0" w:right="181" w:firstLine="0"/>
        <w:rPr>
          <w:color w:val="auto"/>
        </w:rPr>
      </w:pPr>
      <w:r w:rsidRPr="00AC3F01">
        <w:rPr>
          <w:color w:val="auto"/>
        </w:rPr>
        <w:t xml:space="preserve">The following privacy notice sets out the basis by which we collect, use and disclose data relating to individuals we employ to work as, or are otherwise engaged to work as, part of the </w:t>
      </w:r>
      <w:r w:rsidR="00357E9E" w:rsidRPr="00AC3F01">
        <w:rPr>
          <w:color w:val="auto"/>
        </w:rPr>
        <w:t>CRGPA</w:t>
      </w:r>
      <w:r w:rsidRPr="00AC3F01">
        <w:rPr>
          <w:color w:val="auto"/>
        </w:rPr>
        <w:t xml:space="preserve"> workforce. We do this for employment purposes, to assist in the running of the </w:t>
      </w:r>
      <w:r w:rsidR="00357E9E" w:rsidRPr="00AC3F01">
        <w:rPr>
          <w:color w:val="auto"/>
        </w:rPr>
        <w:t xml:space="preserve">GPA </w:t>
      </w:r>
      <w:r w:rsidRPr="00AC3F01">
        <w:rPr>
          <w:color w:val="auto"/>
        </w:rPr>
        <w:t xml:space="preserve">and / or to enable individuals to be paid. The notice also sets out your rights in respect of such Personal Data as </w:t>
      </w:r>
      <w:r w:rsidR="00357E9E" w:rsidRPr="00AC3F01">
        <w:rPr>
          <w:color w:val="auto"/>
        </w:rPr>
        <w:t xml:space="preserve">CRGPA </w:t>
      </w:r>
      <w:r w:rsidRPr="00AC3F01">
        <w:rPr>
          <w:color w:val="auto"/>
        </w:rPr>
        <w:t xml:space="preserve">process data under Article 6 (1)(e) processing duties of a Public Authority and 9 (2)(h) processing of sensitive information and consent, all covered below. </w:t>
      </w:r>
    </w:p>
    <w:p w14:paraId="039667B8" w14:textId="77777777" w:rsidR="007E517A" w:rsidRDefault="00A95B2B">
      <w:pPr>
        <w:spacing w:after="0" w:line="259" w:lineRule="auto"/>
        <w:ind w:left="0" w:right="0" w:firstLine="0"/>
      </w:pPr>
      <w:r>
        <w:t xml:space="preserve"> </w:t>
      </w:r>
    </w:p>
    <w:p w14:paraId="3C15A602" w14:textId="585579BE" w:rsidR="007E517A" w:rsidRPr="00AC3F01" w:rsidRDefault="00A95B2B">
      <w:pPr>
        <w:spacing w:after="2" w:line="259" w:lineRule="auto"/>
        <w:ind w:left="120" w:right="0" w:hanging="10"/>
        <w:rPr>
          <w:color w:val="auto"/>
        </w:rPr>
      </w:pPr>
      <w:r w:rsidRPr="00AC3F01">
        <w:rPr>
          <w:b/>
          <w:color w:val="auto"/>
          <w:sz w:val="24"/>
        </w:rPr>
        <w:t xml:space="preserve">How </w:t>
      </w:r>
      <w:r w:rsidR="00D60E71" w:rsidRPr="00AC3F01">
        <w:rPr>
          <w:b/>
          <w:color w:val="auto"/>
          <w:sz w:val="24"/>
        </w:rPr>
        <w:t>d</w:t>
      </w:r>
      <w:r w:rsidRPr="00AC3F01">
        <w:rPr>
          <w:b/>
          <w:color w:val="auto"/>
          <w:sz w:val="24"/>
        </w:rPr>
        <w:t xml:space="preserve">o </w:t>
      </w:r>
      <w:r w:rsidR="00D60E71" w:rsidRPr="00AC3F01">
        <w:rPr>
          <w:b/>
          <w:color w:val="auto"/>
          <w:sz w:val="24"/>
        </w:rPr>
        <w:t>w</w:t>
      </w:r>
      <w:r w:rsidRPr="00AC3F01">
        <w:rPr>
          <w:b/>
          <w:color w:val="auto"/>
          <w:sz w:val="24"/>
        </w:rPr>
        <w:t xml:space="preserve">e </w:t>
      </w:r>
      <w:r w:rsidR="00D60E71" w:rsidRPr="00AC3F01">
        <w:rPr>
          <w:b/>
          <w:color w:val="auto"/>
          <w:sz w:val="24"/>
        </w:rPr>
        <w:t>c</w:t>
      </w:r>
      <w:r w:rsidRPr="00AC3F01">
        <w:rPr>
          <w:b/>
          <w:color w:val="auto"/>
          <w:sz w:val="24"/>
        </w:rPr>
        <w:t xml:space="preserve">ollect </w:t>
      </w:r>
      <w:r w:rsidR="00D60E71" w:rsidRPr="00AC3F01">
        <w:rPr>
          <w:b/>
          <w:color w:val="auto"/>
          <w:sz w:val="24"/>
        </w:rPr>
        <w:t>y</w:t>
      </w:r>
      <w:r w:rsidRPr="00AC3F01">
        <w:rPr>
          <w:b/>
          <w:color w:val="auto"/>
          <w:sz w:val="24"/>
        </w:rPr>
        <w:t xml:space="preserve">our </w:t>
      </w:r>
      <w:r w:rsidR="00D60E71" w:rsidRPr="00AC3F01">
        <w:rPr>
          <w:b/>
          <w:color w:val="auto"/>
          <w:sz w:val="24"/>
        </w:rPr>
        <w:t>p</w:t>
      </w:r>
      <w:r w:rsidRPr="00AC3F01">
        <w:rPr>
          <w:b/>
          <w:color w:val="auto"/>
          <w:sz w:val="24"/>
        </w:rPr>
        <w:t xml:space="preserve">ersonal </w:t>
      </w:r>
      <w:r w:rsidR="00D60E71" w:rsidRPr="00AC3F01">
        <w:rPr>
          <w:b/>
          <w:color w:val="auto"/>
          <w:sz w:val="24"/>
        </w:rPr>
        <w:t>i</w:t>
      </w:r>
      <w:r w:rsidRPr="00AC3F01">
        <w:rPr>
          <w:b/>
          <w:color w:val="auto"/>
          <w:sz w:val="24"/>
        </w:rPr>
        <w:t xml:space="preserve">nformation? </w:t>
      </w:r>
    </w:p>
    <w:p w14:paraId="258E5BFE" w14:textId="77777777" w:rsidR="007E517A" w:rsidRPr="00AC3F01" w:rsidRDefault="00A95B2B">
      <w:pPr>
        <w:ind w:left="111" w:right="181"/>
        <w:rPr>
          <w:color w:val="auto"/>
        </w:rPr>
      </w:pPr>
      <w:r w:rsidRPr="00AC3F01">
        <w:rPr>
          <w:color w:val="auto"/>
        </w:rPr>
        <w:t xml:space="preserve">We may collect your Personal Data in a number of ways, for example: </w:t>
      </w:r>
    </w:p>
    <w:p w14:paraId="616BDAC4" w14:textId="19B439FF" w:rsidR="007E517A" w:rsidRPr="00AC3F01" w:rsidRDefault="00A95B2B" w:rsidP="00D60E71">
      <w:pPr>
        <w:numPr>
          <w:ilvl w:val="0"/>
          <w:numId w:val="1"/>
        </w:numPr>
        <w:spacing w:after="0"/>
        <w:ind w:right="181" w:hanging="360"/>
        <w:rPr>
          <w:color w:val="auto"/>
        </w:rPr>
      </w:pPr>
      <w:r w:rsidRPr="00AC3F01">
        <w:rPr>
          <w:color w:val="auto"/>
        </w:rPr>
        <w:t xml:space="preserve">At the point of recruitment ; </w:t>
      </w:r>
    </w:p>
    <w:p w14:paraId="01B47397" w14:textId="41D5CEC4" w:rsidR="007E517A" w:rsidRPr="00AC3F01" w:rsidRDefault="00A95B2B" w:rsidP="00D60E71">
      <w:pPr>
        <w:numPr>
          <w:ilvl w:val="0"/>
          <w:numId w:val="1"/>
        </w:numPr>
        <w:spacing w:after="0"/>
        <w:ind w:right="181" w:hanging="360"/>
        <w:rPr>
          <w:color w:val="auto"/>
        </w:rPr>
      </w:pPr>
      <w:r w:rsidRPr="00AC3F01">
        <w:rPr>
          <w:color w:val="auto"/>
        </w:rPr>
        <w:t xml:space="preserve">When you contact </w:t>
      </w:r>
      <w:r w:rsidR="00357E9E" w:rsidRPr="00AC3F01">
        <w:rPr>
          <w:color w:val="auto"/>
        </w:rPr>
        <w:t xml:space="preserve">us </w:t>
      </w:r>
      <w:r w:rsidRPr="00AC3F01">
        <w:rPr>
          <w:color w:val="auto"/>
        </w:rPr>
        <w:t xml:space="preserve">via the HR Department; either via telephone or email; </w:t>
      </w:r>
    </w:p>
    <w:p w14:paraId="02C307EE" w14:textId="0BFB0B45" w:rsidR="007E517A" w:rsidRPr="00AC3F01" w:rsidRDefault="00A95B2B" w:rsidP="00D60E71">
      <w:pPr>
        <w:numPr>
          <w:ilvl w:val="0"/>
          <w:numId w:val="1"/>
        </w:numPr>
        <w:spacing w:after="0"/>
        <w:ind w:right="181" w:hanging="360"/>
        <w:rPr>
          <w:color w:val="auto"/>
        </w:rPr>
      </w:pPr>
      <w:r w:rsidRPr="00AC3F01">
        <w:rPr>
          <w:color w:val="auto"/>
        </w:rPr>
        <w:t xml:space="preserve">When you apply for an internal vacancy; </w:t>
      </w:r>
    </w:p>
    <w:p w14:paraId="0F13DF0D" w14:textId="5B08C845" w:rsidR="007E517A" w:rsidRPr="00AC3F01" w:rsidRDefault="00A95B2B" w:rsidP="00D60E71">
      <w:pPr>
        <w:numPr>
          <w:ilvl w:val="0"/>
          <w:numId w:val="1"/>
        </w:numPr>
        <w:spacing w:after="0"/>
        <w:ind w:right="181" w:hanging="360"/>
        <w:rPr>
          <w:color w:val="auto"/>
        </w:rPr>
      </w:pPr>
      <w:r w:rsidRPr="00AC3F01">
        <w:rPr>
          <w:color w:val="auto"/>
        </w:rPr>
        <w:t xml:space="preserve">During the course of managing your employment with </w:t>
      </w:r>
      <w:r w:rsidR="00357E9E" w:rsidRPr="00AC3F01">
        <w:rPr>
          <w:color w:val="auto"/>
        </w:rPr>
        <w:t>us</w:t>
      </w:r>
      <w:r w:rsidRPr="00AC3F01">
        <w:rPr>
          <w:color w:val="auto"/>
        </w:rPr>
        <w:t xml:space="preserve">, i.e. appraisals, disciplinary, implementation of HR policies and procedures; </w:t>
      </w:r>
    </w:p>
    <w:p w14:paraId="0860B8EF" w14:textId="79F62555" w:rsidR="007E517A" w:rsidRPr="00AC3F01" w:rsidRDefault="00A95B2B" w:rsidP="00D60E71">
      <w:pPr>
        <w:numPr>
          <w:ilvl w:val="0"/>
          <w:numId w:val="1"/>
        </w:numPr>
        <w:spacing w:after="0"/>
        <w:ind w:right="181" w:hanging="360"/>
        <w:rPr>
          <w:color w:val="auto"/>
        </w:rPr>
      </w:pPr>
      <w:r w:rsidRPr="00AC3F01">
        <w:rPr>
          <w:color w:val="auto"/>
        </w:rPr>
        <w:t xml:space="preserve">Contact details you have provided for the purposes of managing </w:t>
      </w:r>
      <w:r w:rsidR="00357E9E" w:rsidRPr="00AC3F01">
        <w:rPr>
          <w:color w:val="auto"/>
        </w:rPr>
        <w:t>our</w:t>
      </w:r>
      <w:r w:rsidRPr="00AC3F01">
        <w:rPr>
          <w:color w:val="auto"/>
        </w:rPr>
        <w:t xml:space="preserve"> Business Continuity Plan; and </w:t>
      </w:r>
    </w:p>
    <w:p w14:paraId="01A3520F" w14:textId="77777777" w:rsidR="007E517A" w:rsidRPr="00AC3F01" w:rsidRDefault="00A95B2B" w:rsidP="00D60E71">
      <w:pPr>
        <w:numPr>
          <w:ilvl w:val="0"/>
          <w:numId w:val="1"/>
        </w:numPr>
        <w:spacing w:after="0"/>
        <w:ind w:right="181" w:hanging="360"/>
        <w:rPr>
          <w:color w:val="auto"/>
        </w:rPr>
      </w:pPr>
      <w:r w:rsidRPr="00AC3F01">
        <w:rPr>
          <w:color w:val="auto"/>
        </w:rPr>
        <w:t xml:space="preserve">Information we receive from third parties such as HMRC, Disclosure and Barring Service (DBS) checks, external organisations seeking a reference and recruitment agencies. </w:t>
      </w:r>
    </w:p>
    <w:p w14:paraId="732E2E47" w14:textId="77777777" w:rsidR="00D60E71" w:rsidRDefault="00D60E71" w:rsidP="00955AF3">
      <w:pPr>
        <w:spacing w:after="2" w:line="259" w:lineRule="auto"/>
        <w:ind w:left="0" w:right="0" w:firstLine="0"/>
        <w:rPr>
          <w:b/>
          <w:sz w:val="24"/>
        </w:rPr>
      </w:pPr>
    </w:p>
    <w:p w14:paraId="718FB154" w14:textId="6B9E523B" w:rsidR="007E517A" w:rsidRDefault="00A95B2B" w:rsidP="00955AF3">
      <w:pPr>
        <w:spacing w:after="2" w:line="259" w:lineRule="auto"/>
        <w:ind w:left="0" w:right="0" w:firstLine="0"/>
      </w:pPr>
      <w:r>
        <w:rPr>
          <w:b/>
          <w:sz w:val="24"/>
        </w:rPr>
        <w:t xml:space="preserve">What </w:t>
      </w:r>
      <w:r w:rsidR="00D60E71">
        <w:rPr>
          <w:b/>
          <w:sz w:val="24"/>
        </w:rPr>
        <w:t>t</w:t>
      </w:r>
      <w:r>
        <w:rPr>
          <w:b/>
          <w:sz w:val="24"/>
        </w:rPr>
        <w:t xml:space="preserve">ype of Information </w:t>
      </w:r>
      <w:r w:rsidR="00D60E71">
        <w:rPr>
          <w:b/>
          <w:sz w:val="24"/>
        </w:rPr>
        <w:t>d</w:t>
      </w:r>
      <w:r>
        <w:rPr>
          <w:b/>
          <w:sz w:val="24"/>
        </w:rPr>
        <w:t xml:space="preserve">o </w:t>
      </w:r>
      <w:r w:rsidR="00D60E71">
        <w:rPr>
          <w:b/>
          <w:sz w:val="24"/>
        </w:rPr>
        <w:t>w</w:t>
      </w:r>
      <w:r>
        <w:rPr>
          <w:b/>
          <w:sz w:val="24"/>
        </w:rPr>
        <w:t xml:space="preserve">e </w:t>
      </w:r>
      <w:r w:rsidR="00D60E71">
        <w:rPr>
          <w:b/>
          <w:sz w:val="24"/>
        </w:rPr>
        <w:t>c</w:t>
      </w:r>
      <w:r>
        <w:rPr>
          <w:b/>
          <w:sz w:val="24"/>
        </w:rPr>
        <w:t xml:space="preserve">ollect? </w:t>
      </w:r>
    </w:p>
    <w:p w14:paraId="6B6A3A9D" w14:textId="77777777" w:rsidR="00955AF3" w:rsidRPr="00955AF3"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Your records may exist in several formats including electronic, paper or a mixture of both, and we deploy many working organisational approaches to ensure that such information is maintained within a confidential and secure environment. The records which we could hold about you may include the following information: –</w:t>
      </w:r>
    </w:p>
    <w:p w14:paraId="65578E98" w14:textId="77777777"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Identity Data includes first name, maiden name, last name, username or similar identifier, marital status, title, date of birth and gender.</w:t>
      </w:r>
    </w:p>
    <w:p w14:paraId="6B065D45" w14:textId="77777777"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lastRenderedPageBreak/>
        <w:t>Contact Data includes email, postal address and telephone numbers.</w:t>
      </w:r>
    </w:p>
    <w:p w14:paraId="6E350A2A" w14:textId="77777777"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Health Data includes information relating to staff, and internal investigations due to complaints or internal whistleblowing. Information received relating to patient safety incidents.</w:t>
      </w:r>
    </w:p>
    <w:p w14:paraId="03D3CEE5" w14:textId="5F0DB82D"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heme="minorHAnsi" w:hAnsiTheme="minorHAnsi" w:cstheme="minorBidi"/>
          <w:color w:val="auto"/>
          <w:kern w:val="0"/>
          <w:lang w:eastAsia="en-US"/>
          <w14:ligatures w14:val="none"/>
        </w:rPr>
        <w:t>Confidential Patient Information – this term describes information or data relating to health and other matters disclosed to another (e.g., patient to clinician) in circumstances where it is reasonable to expect that the information will be held in confidence. Including both information ‘given in confidence’ and ‘that which is owed a duty of confidence’.</w:t>
      </w:r>
    </w:p>
    <w:p w14:paraId="6FB4CE60" w14:textId="77777777"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Recruitment Data includes items of personal information such as your name, date of birth, address, qualifications, references and potentially special categories of data such as occupation health data (if provided) and disclosure and barring service self-declaration form details.</w:t>
      </w:r>
    </w:p>
    <w:p w14:paraId="065E3902" w14:textId="77777777"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 xml:space="preserve">Special Categories of Personal Data (non-health) includes information about disability, race or ethnicity, religious or philosophical beliefs, sexual orientation or information about political opinions.  </w:t>
      </w:r>
    </w:p>
    <w:p w14:paraId="67BDA637" w14:textId="2C5F8E89" w:rsidR="00955AF3" w:rsidRPr="00955AF3" w:rsidRDefault="00955AF3" w:rsidP="00955AF3">
      <w:pPr>
        <w:numPr>
          <w:ilvl w:val="0"/>
          <w:numId w:val="2"/>
        </w:numPr>
        <w:shd w:val="clear" w:color="auto" w:fill="FFFFFF"/>
        <w:spacing w:before="150" w:after="150" w:line="240" w:lineRule="auto"/>
        <w:ind w:left="1020" w:right="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Other personal data which does not fall within any of these categories (such as employment status and contract type, criminal convictions and offences) is held to fulfil our functions in the recruitment, appointment, development, and appraisal of staff. This includes information and correspondence related to recruitment and appraisal, performance and development information for those who have either applied for roles that we advertise, have expressed an interest in applying for these roles or who have been appointed as chairs or non-executives of NHS trusts or as charitable trustees.  </w:t>
      </w:r>
    </w:p>
    <w:p w14:paraId="3BCC9848" w14:textId="77777777" w:rsidR="00955AF3" w:rsidRPr="00955AF3" w:rsidRDefault="00955AF3" w:rsidP="00955AF3">
      <w:pPr>
        <w:pStyle w:val="ListParagraph"/>
        <w:shd w:val="clear" w:color="auto" w:fill="FFFFFF"/>
        <w:spacing w:after="180" w:line="240" w:lineRule="auto"/>
        <w:ind w:left="142" w:firstLine="0"/>
        <w:rPr>
          <w:rFonts w:eastAsia="Times New Roman" w:cstheme="minorHAnsi"/>
        </w:rPr>
      </w:pPr>
      <w:r w:rsidRPr="00955AF3">
        <w:rPr>
          <w:rFonts w:eastAsia="Times New Roman" w:cstheme="minorHAnsi"/>
        </w:rPr>
        <w:t>Some of this information will be used for statistical purposes and we will ensure that individuals cannot be identified. For situations where we may contribute to research projects, we will always gain your explicit consent before releasing any relevant information.</w:t>
      </w:r>
    </w:p>
    <w:p w14:paraId="2F4BA3B9" w14:textId="1CC510A1" w:rsidR="007E517A" w:rsidRDefault="00955AF3" w:rsidP="00955AF3">
      <w:pPr>
        <w:tabs>
          <w:tab w:val="left" w:pos="284"/>
        </w:tabs>
        <w:spacing w:after="263"/>
        <w:ind w:left="111" w:right="181"/>
      </w:pPr>
      <w:r>
        <w:t>Yo</w:t>
      </w:r>
      <w:r w:rsidR="00A95B2B">
        <w:t xml:space="preserve">ur personal information will not be disclosed to a third party without your consent, unless the law allows or requires us to do so. </w:t>
      </w:r>
    </w:p>
    <w:p w14:paraId="03D4AA95" w14:textId="5B927260" w:rsidR="007E517A" w:rsidRPr="00AC3F01" w:rsidRDefault="00A95B2B">
      <w:pPr>
        <w:spacing w:after="2" w:line="259" w:lineRule="auto"/>
        <w:ind w:left="120" w:right="0" w:hanging="10"/>
        <w:rPr>
          <w:color w:val="auto"/>
        </w:rPr>
      </w:pPr>
      <w:r w:rsidRPr="00AC3F01">
        <w:rPr>
          <w:b/>
          <w:color w:val="auto"/>
          <w:sz w:val="24"/>
        </w:rPr>
        <w:t xml:space="preserve">How </w:t>
      </w:r>
      <w:r w:rsidR="00D60E71" w:rsidRPr="00AC3F01">
        <w:rPr>
          <w:b/>
          <w:color w:val="auto"/>
          <w:sz w:val="24"/>
        </w:rPr>
        <w:t>d</w:t>
      </w:r>
      <w:r w:rsidRPr="00AC3F01">
        <w:rPr>
          <w:b/>
          <w:color w:val="auto"/>
          <w:sz w:val="24"/>
        </w:rPr>
        <w:t xml:space="preserve">o </w:t>
      </w:r>
      <w:r w:rsidR="00D60E71" w:rsidRPr="00AC3F01">
        <w:rPr>
          <w:b/>
          <w:color w:val="auto"/>
          <w:sz w:val="24"/>
        </w:rPr>
        <w:t>w</w:t>
      </w:r>
      <w:r w:rsidRPr="00AC3F01">
        <w:rPr>
          <w:b/>
          <w:color w:val="auto"/>
          <w:sz w:val="24"/>
        </w:rPr>
        <w:t xml:space="preserve">e </w:t>
      </w:r>
      <w:r w:rsidR="00D60E71" w:rsidRPr="00AC3F01">
        <w:rPr>
          <w:b/>
          <w:color w:val="auto"/>
          <w:sz w:val="24"/>
        </w:rPr>
        <w:t>u</w:t>
      </w:r>
      <w:r w:rsidRPr="00AC3F01">
        <w:rPr>
          <w:b/>
          <w:color w:val="auto"/>
          <w:sz w:val="24"/>
        </w:rPr>
        <w:t xml:space="preserve">se the </w:t>
      </w:r>
      <w:r w:rsidR="00D60E71" w:rsidRPr="00AC3F01">
        <w:rPr>
          <w:b/>
          <w:color w:val="auto"/>
          <w:sz w:val="24"/>
        </w:rPr>
        <w:t>i</w:t>
      </w:r>
      <w:r w:rsidRPr="00AC3F01">
        <w:rPr>
          <w:b/>
          <w:color w:val="auto"/>
          <w:sz w:val="24"/>
        </w:rPr>
        <w:t xml:space="preserve">nformation </w:t>
      </w:r>
      <w:r w:rsidR="00D60E71" w:rsidRPr="00AC3F01">
        <w:rPr>
          <w:b/>
          <w:color w:val="auto"/>
          <w:sz w:val="24"/>
        </w:rPr>
        <w:t>w</w:t>
      </w:r>
      <w:r w:rsidRPr="00AC3F01">
        <w:rPr>
          <w:b/>
          <w:color w:val="auto"/>
          <w:sz w:val="24"/>
        </w:rPr>
        <w:t xml:space="preserve">e </w:t>
      </w:r>
      <w:r w:rsidR="00D60E71" w:rsidRPr="00AC3F01">
        <w:rPr>
          <w:b/>
          <w:color w:val="auto"/>
          <w:sz w:val="24"/>
        </w:rPr>
        <w:t>c</w:t>
      </w:r>
      <w:r w:rsidRPr="00AC3F01">
        <w:rPr>
          <w:b/>
          <w:color w:val="auto"/>
          <w:sz w:val="24"/>
        </w:rPr>
        <w:t xml:space="preserve">ollect? </w:t>
      </w:r>
    </w:p>
    <w:p w14:paraId="10A0B65A" w14:textId="77777777" w:rsidR="007E517A" w:rsidRPr="00AC3F01" w:rsidRDefault="00A95B2B">
      <w:pPr>
        <w:ind w:left="111" w:right="181"/>
        <w:rPr>
          <w:color w:val="auto"/>
        </w:rPr>
      </w:pPr>
      <w:r w:rsidRPr="00AC3F01">
        <w:rPr>
          <w:color w:val="auto"/>
        </w:rPr>
        <w:t xml:space="preserve">We may use your personal data in the following ways: </w:t>
      </w:r>
    </w:p>
    <w:p w14:paraId="00805239" w14:textId="77777777" w:rsidR="007E517A" w:rsidRPr="00AC3F01" w:rsidRDefault="00A95B2B">
      <w:pPr>
        <w:numPr>
          <w:ilvl w:val="0"/>
          <w:numId w:val="1"/>
        </w:numPr>
        <w:ind w:right="181" w:hanging="360"/>
        <w:rPr>
          <w:color w:val="auto"/>
        </w:rPr>
      </w:pPr>
      <w:r w:rsidRPr="00AC3F01">
        <w:rPr>
          <w:color w:val="auto"/>
        </w:rPr>
        <w:t xml:space="preserve">To ensure that the information we hold about you is kept up-to-date; </w:t>
      </w:r>
    </w:p>
    <w:p w14:paraId="55DEF8AC" w14:textId="77777777" w:rsidR="007E517A" w:rsidRPr="00AC3F01" w:rsidRDefault="00A95B2B">
      <w:pPr>
        <w:numPr>
          <w:ilvl w:val="0"/>
          <w:numId w:val="1"/>
        </w:numPr>
        <w:ind w:right="181" w:hanging="360"/>
        <w:rPr>
          <w:color w:val="auto"/>
        </w:rPr>
      </w:pPr>
      <w:r w:rsidRPr="00AC3F01">
        <w:rPr>
          <w:color w:val="auto"/>
        </w:rPr>
        <w:t xml:space="preserve">To deal with any employee / employer related disputes that may arise; </w:t>
      </w:r>
    </w:p>
    <w:p w14:paraId="65F6BF84" w14:textId="77777777" w:rsidR="007E517A" w:rsidRPr="00AC3F01" w:rsidRDefault="00A95B2B">
      <w:pPr>
        <w:numPr>
          <w:ilvl w:val="0"/>
          <w:numId w:val="1"/>
        </w:numPr>
        <w:ind w:right="181" w:hanging="360"/>
        <w:rPr>
          <w:color w:val="auto"/>
        </w:rPr>
      </w:pPr>
      <w:r w:rsidRPr="00AC3F01">
        <w:rPr>
          <w:color w:val="auto"/>
        </w:rPr>
        <w:t xml:space="preserve">Payroll purposes; </w:t>
      </w:r>
    </w:p>
    <w:p w14:paraId="461E18DF" w14:textId="7105F64A" w:rsidR="007E517A" w:rsidRPr="00AC3F01" w:rsidRDefault="00A95B2B">
      <w:pPr>
        <w:numPr>
          <w:ilvl w:val="0"/>
          <w:numId w:val="1"/>
        </w:numPr>
        <w:ind w:right="181" w:hanging="360"/>
        <w:rPr>
          <w:color w:val="auto"/>
        </w:rPr>
      </w:pPr>
      <w:r w:rsidRPr="00AC3F01">
        <w:rPr>
          <w:color w:val="auto"/>
        </w:rPr>
        <w:t xml:space="preserve">For assessment and analysis purposes to help improve the operation and performance of </w:t>
      </w:r>
      <w:r w:rsidR="00955AF3" w:rsidRPr="00AC3F01">
        <w:rPr>
          <w:color w:val="auto"/>
        </w:rPr>
        <w:t>CRGPA</w:t>
      </w:r>
      <w:r w:rsidRPr="00AC3F01">
        <w:rPr>
          <w:color w:val="auto"/>
        </w:rPr>
        <w:t xml:space="preserve">; </w:t>
      </w:r>
    </w:p>
    <w:p w14:paraId="0BAD0EC3" w14:textId="79535FE4" w:rsidR="007E517A" w:rsidRPr="00AC3F01" w:rsidRDefault="00A95B2B">
      <w:pPr>
        <w:numPr>
          <w:ilvl w:val="0"/>
          <w:numId w:val="1"/>
        </w:numPr>
        <w:ind w:right="181" w:hanging="360"/>
        <w:rPr>
          <w:color w:val="auto"/>
        </w:rPr>
      </w:pPr>
      <w:r w:rsidRPr="00AC3F01">
        <w:rPr>
          <w:color w:val="auto"/>
        </w:rPr>
        <w:t xml:space="preserve">To inform the development of recruiting and retention policies so that they are relevant to the </w:t>
      </w:r>
      <w:r w:rsidR="00955AF3" w:rsidRPr="00AC3F01">
        <w:rPr>
          <w:color w:val="auto"/>
        </w:rPr>
        <w:t>our</w:t>
      </w:r>
      <w:r w:rsidRPr="00AC3F01">
        <w:rPr>
          <w:color w:val="auto"/>
        </w:rPr>
        <w:t xml:space="preserve"> workforce; </w:t>
      </w:r>
    </w:p>
    <w:p w14:paraId="091C09F6" w14:textId="77777777" w:rsidR="007E517A" w:rsidRPr="00AC3F01" w:rsidRDefault="00A95B2B">
      <w:pPr>
        <w:numPr>
          <w:ilvl w:val="0"/>
          <w:numId w:val="1"/>
        </w:numPr>
        <w:spacing w:after="12"/>
        <w:ind w:right="181" w:hanging="360"/>
        <w:rPr>
          <w:color w:val="auto"/>
        </w:rPr>
      </w:pPr>
      <w:r w:rsidRPr="00AC3F01">
        <w:rPr>
          <w:color w:val="auto"/>
        </w:rPr>
        <w:t xml:space="preserve">To enable the monitoring of protected characteristics in accordance with the Equality Act </w:t>
      </w:r>
    </w:p>
    <w:p w14:paraId="13B6E1E9" w14:textId="6BEDA5C4" w:rsidR="007E517A" w:rsidRPr="00AC3F01" w:rsidRDefault="00A95B2B">
      <w:pPr>
        <w:ind w:left="845" w:right="181"/>
        <w:rPr>
          <w:color w:val="auto"/>
        </w:rPr>
      </w:pPr>
      <w:r w:rsidRPr="00AC3F01">
        <w:rPr>
          <w:color w:val="auto"/>
        </w:rPr>
        <w:t xml:space="preserve">2010 and ensure that </w:t>
      </w:r>
      <w:r w:rsidR="00955AF3" w:rsidRPr="00AC3F01">
        <w:rPr>
          <w:color w:val="auto"/>
        </w:rPr>
        <w:t>we</w:t>
      </w:r>
      <w:r w:rsidRPr="00AC3F01">
        <w:rPr>
          <w:color w:val="auto"/>
        </w:rPr>
        <w:t xml:space="preserve"> continue to meet equality standards; </w:t>
      </w:r>
    </w:p>
    <w:p w14:paraId="6A055C51" w14:textId="77777777" w:rsidR="007E517A" w:rsidRPr="00AC3F01" w:rsidRDefault="00A95B2B">
      <w:pPr>
        <w:numPr>
          <w:ilvl w:val="0"/>
          <w:numId w:val="1"/>
        </w:numPr>
        <w:spacing w:after="67" w:line="237" w:lineRule="auto"/>
        <w:ind w:right="181" w:hanging="360"/>
        <w:rPr>
          <w:color w:val="auto"/>
        </w:rPr>
      </w:pPr>
      <w:r w:rsidRPr="00AC3F01">
        <w:rPr>
          <w:color w:val="auto"/>
        </w:rPr>
        <w:t>To prevent, detect and prosecute against fraud; Se</w:t>
      </w:r>
      <w:hyperlink r:id="rId7">
        <w:r w:rsidRPr="00AC3F01">
          <w:rPr>
            <w:color w:val="auto"/>
          </w:rPr>
          <w:t xml:space="preserve">e </w:t>
        </w:r>
      </w:hyperlink>
      <w:hyperlink r:id="rId8">
        <w:r w:rsidRPr="00AC3F01">
          <w:rPr>
            <w:color w:val="auto"/>
            <w:u w:val="single" w:color="0000FF"/>
          </w:rPr>
          <w:t xml:space="preserve">National Fraud Initiative privacy notice </w:t>
        </w:r>
      </w:hyperlink>
      <w:hyperlink r:id="rId9">
        <w:r w:rsidRPr="00AC3F01">
          <w:rPr>
            <w:color w:val="auto"/>
            <w:u w:val="single" w:color="0000FF"/>
          </w:rPr>
          <w:t xml:space="preserve">- </w:t>
        </w:r>
      </w:hyperlink>
      <w:hyperlink r:id="rId10">
        <w:r w:rsidRPr="00AC3F01">
          <w:rPr>
            <w:color w:val="auto"/>
            <w:u w:val="single" w:color="0000FF"/>
          </w:rPr>
          <w:t>GOV.UK (www.gov.uk)</w:t>
        </w:r>
      </w:hyperlink>
      <w:hyperlink r:id="rId11">
        <w:r w:rsidRPr="00AC3F01">
          <w:rPr>
            <w:color w:val="auto"/>
          </w:rPr>
          <w:t xml:space="preserve"> </w:t>
        </w:r>
      </w:hyperlink>
    </w:p>
    <w:p w14:paraId="6AB383DD" w14:textId="77777777" w:rsidR="007E517A" w:rsidRPr="00AC3F01" w:rsidRDefault="00A95B2B">
      <w:pPr>
        <w:numPr>
          <w:ilvl w:val="0"/>
          <w:numId w:val="1"/>
        </w:numPr>
        <w:ind w:right="181" w:hanging="360"/>
        <w:rPr>
          <w:color w:val="auto"/>
        </w:rPr>
      </w:pPr>
      <w:r w:rsidRPr="00AC3F01">
        <w:rPr>
          <w:color w:val="auto"/>
        </w:rPr>
        <w:t xml:space="preserve">To respond to requests made by a “relevant authority” under Section 29 of the Data Protection Act 2018, such as the police, government departments and local authorities with the regulatory powers to request access to personal data without the consent of the data subject for the purposes of the prevention or detection of crime. </w:t>
      </w:r>
    </w:p>
    <w:p w14:paraId="03D69978" w14:textId="77777777" w:rsidR="007E517A" w:rsidRPr="00AC3F01" w:rsidRDefault="00A95B2B">
      <w:pPr>
        <w:numPr>
          <w:ilvl w:val="0"/>
          <w:numId w:val="1"/>
        </w:numPr>
        <w:ind w:right="181" w:hanging="360"/>
        <w:rPr>
          <w:color w:val="auto"/>
        </w:rPr>
      </w:pPr>
      <w:r w:rsidRPr="00AC3F01">
        <w:rPr>
          <w:color w:val="auto"/>
        </w:rPr>
        <w:lastRenderedPageBreak/>
        <w:t xml:space="preserve">In accordance with the consent provided by you as part of your terms and conditions of employment; and </w:t>
      </w:r>
    </w:p>
    <w:p w14:paraId="5ACA3E73" w14:textId="3C088D7B" w:rsidR="007E517A" w:rsidRPr="00AC3F01" w:rsidRDefault="00A95B2B">
      <w:pPr>
        <w:numPr>
          <w:ilvl w:val="0"/>
          <w:numId w:val="1"/>
        </w:numPr>
        <w:spacing w:after="0"/>
        <w:ind w:right="181" w:hanging="360"/>
        <w:rPr>
          <w:color w:val="auto"/>
        </w:rPr>
      </w:pPr>
      <w:r w:rsidRPr="00AC3F01">
        <w:rPr>
          <w:color w:val="auto"/>
        </w:rPr>
        <w:t xml:space="preserve">To comply with </w:t>
      </w:r>
      <w:r w:rsidR="00AC3F01" w:rsidRPr="00AC3F01">
        <w:rPr>
          <w:color w:val="auto"/>
        </w:rPr>
        <w:t>our</w:t>
      </w:r>
      <w:r w:rsidRPr="00AC3F01">
        <w:rPr>
          <w:color w:val="auto"/>
        </w:rPr>
        <w:t xml:space="preserve"> legal obligations as an employer; i.e. HMRC and pensions. </w:t>
      </w:r>
    </w:p>
    <w:p w14:paraId="7E9EDF7B" w14:textId="77777777" w:rsidR="00665A37" w:rsidRPr="00D60E71" w:rsidRDefault="00A95B2B" w:rsidP="00665A37">
      <w:pPr>
        <w:shd w:val="clear" w:color="auto" w:fill="FFFFFF"/>
        <w:spacing w:after="0" w:line="240" w:lineRule="auto"/>
        <w:ind w:left="0" w:firstLine="0"/>
        <w:outlineLvl w:val="2"/>
        <w:rPr>
          <w:color w:val="auto"/>
          <w:sz w:val="24"/>
          <w:szCs w:val="24"/>
        </w:rPr>
      </w:pPr>
      <w:r w:rsidRPr="00D60E71">
        <w:rPr>
          <w:color w:val="auto"/>
          <w:sz w:val="24"/>
          <w:szCs w:val="24"/>
        </w:rPr>
        <w:t xml:space="preserve"> </w:t>
      </w:r>
    </w:p>
    <w:p w14:paraId="4ABB4064" w14:textId="1CA68C22" w:rsidR="00955AF3" w:rsidRPr="00D60E71" w:rsidRDefault="00955AF3" w:rsidP="00665A37">
      <w:pPr>
        <w:shd w:val="clear" w:color="auto" w:fill="FFFFFF"/>
        <w:spacing w:after="0" w:line="240" w:lineRule="auto"/>
        <w:ind w:left="0" w:firstLine="0"/>
        <w:outlineLvl w:val="2"/>
        <w:rPr>
          <w:rFonts w:asciiTheme="minorHAnsi" w:eastAsia="Times New Roman" w:hAnsiTheme="minorHAnsi" w:cstheme="minorHAnsi"/>
          <w:b/>
          <w:bCs/>
          <w:color w:val="auto"/>
          <w:kern w:val="0"/>
          <w:sz w:val="24"/>
          <w:szCs w:val="24"/>
          <w14:ligatures w14:val="none"/>
        </w:rPr>
      </w:pPr>
      <w:r w:rsidRPr="00D60E71">
        <w:rPr>
          <w:rFonts w:asciiTheme="minorHAnsi" w:eastAsia="Times New Roman" w:hAnsiTheme="minorHAnsi" w:cstheme="minorHAnsi"/>
          <w:b/>
          <w:bCs/>
          <w:color w:val="auto"/>
          <w:kern w:val="0"/>
          <w:sz w:val="24"/>
          <w:szCs w:val="24"/>
          <w:bdr w:val="none" w:sz="0" w:space="0" w:color="auto" w:frame="1"/>
          <w14:ligatures w14:val="none"/>
        </w:rPr>
        <w:t xml:space="preserve">Maintaining the </w:t>
      </w:r>
      <w:r w:rsidR="00D60E71">
        <w:rPr>
          <w:rFonts w:asciiTheme="minorHAnsi" w:eastAsia="Times New Roman" w:hAnsiTheme="minorHAnsi" w:cstheme="minorHAnsi"/>
          <w:b/>
          <w:bCs/>
          <w:color w:val="auto"/>
          <w:kern w:val="0"/>
          <w:sz w:val="24"/>
          <w:szCs w:val="24"/>
          <w:bdr w:val="none" w:sz="0" w:space="0" w:color="auto" w:frame="1"/>
          <w14:ligatures w14:val="none"/>
        </w:rPr>
        <w:t>c</w:t>
      </w:r>
      <w:r w:rsidRPr="00D60E71">
        <w:rPr>
          <w:rFonts w:asciiTheme="minorHAnsi" w:eastAsia="Times New Roman" w:hAnsiTheme="minorHAnsi" w:cstheme="minorHAnsi"/>
          <w:b/>
          <w:bCs/>
          <w:color w:val="auto"/>
          <w:kern w:val="0"/>
          <w:sz w:val="24"/>
          <w:szCs w:val="24"/>
          <w:bdr w:val="none" w:sz="0" w:space="0" w:color="auto" w:frame="1"/>
          <w14:ligatures w14:val="none"/>
        </w:rPr>
        <w:t xml:space="preserve">onfidentiality of </w:t>
      </w:r>
      <w:r w:rsidR="00D60E71">
        <w:rPr>
          <w:rFonts w:asciiTheme="minorHAnsi" w:eastAsia="Times New Roman" w:hAnsiTheme="minorHAnsi" w:cstheme="minorHAnsi"/>
          <w:b/>
          <w:bCs/>
          <w:color w:val="auto"/>
          <w:kern w:val="0"/>
          <w:sz w:val="24"/>
          <w:szCs w:val="24"/>
          <w:bdr w:val="none" w:sz="0" w:space="0" w:color="auto" w:frame="1"/>
          <w14:ligatures w14:val="none"/>
        </w:rPr>
        <w:t>y</w:t>
      </w:r>
      <w:r w:rsidRPr="00D60E71">
        <w:rPr>
          <w:rFonts w:asciiTheme="minorHAnsi" w:eastAsia="Times New Roman" w:hAnsiTheme="minorHAnsi" w:cstheme="minorHAnsi"/>
          <w:b/>
          <w:bCs/>
          <w:color w:val="auto"/>
          <w:kern w:val="0"/>
          <w:sz w:val="24"/>
          <w:szCs w:val="24"/>
          <w:bdr w:val="none" w:sz="0" w:space="0" w:color="auto" w:frame="1"/>
          <w14:ligatures w14:val="none"/>
        </w:rPr>
        <w:t xml:space="preserve">our </w:t>
      </w:r>
      <w:r w:rsidR="00D60E71">
        <w:rPr>
          <w:rFonts w:asciiTheme="minorHAnsi" w:eastAsia="Times New Roman" w:hAnsiTheme="minorHAnsi" w:cstheme="minorHAnsi"/>
          <w:b/>
          <w:bCs/>
          <w:color w:val="auto"/>
          <w:kern w:val="0"/>
          <w:sz w:val="24"/>
          <w:szCs w:val="24"/>
          <w:bdr w:val="none" w:sz="0" w:space="0" w:color="auto" w:frame="1"/>
          <w14:ligatures w14:val="none"/>
        </w:rPr>
        <w:t>r</w:t>
      </w:r>
      <w:r w:rsidRPr="00D60E71">
        <w:rPr>
          <w:rFonts w:asciiTheme="minorHAnsi" w:eastAsia="Times New Roman" w:hAnsiTheme="minorHAnsi" w:cstheme="minorHAnsi"/>
          <w:b/>
          <w:bCs/>
          <w:color w:val="auto"/>
          <w:kern w:val="0"/>
          <w:sz w:val="24"/>
          <w:szCs w:val="24"/>
          <w:bdr w:val="none" w:sz="0" w:space="0" w:color="auto" w:frame="1"/>
          <w14:ligatures w14:val="none"/>
        </w:rPr>
        <w:t>ecords</w:t>
      </w:r>
    </w:p>
    <w:p w14:paraId="0CA2096F" w14:textId="77777777" w:rsidR="00955AF3" w:rsidRPr="00955AF3"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We will take all possible care to protect your privacy and will only use information collected with the law including: –</w:t>
      </w:r>
    </w:p>
    <w:p w14:paraId="3F509747" w14:textId="77777777" w:rsidR="00955AF3" w:rsidRPr="00955AF3" w:rsidRDefault="00955AF3" w:rsidP="00665A37">
      <w:pPr>
        <w:numPr>
          <w:ilvl w:val="0"/>
          <w:numId w:val="3"/>
        </w:numPr>
        <w:shd w:val="clear" w:color="auto" w:fill="FFFFFF"/>
        <w:spacing w:after="0" w:line="240" w:lineRule="auto"/>
        <w:ind w:right="0"/>
        <w:rPr>
          <w:rFonts w:asciiTheme="minorHAnsi" w:eastAsia="Times New Roman" w:hAnsiTheme="minorHAnsi" w:cstheme="minorHAnsi"/>
          <w:spacing w:val="-1"/>
          <w:kern w:val="0"/>
          <w14:ligatures w14:val="none"/>
        </w:rPr>
      </w:pPr>
      <w:r w:rsidRPr="00955AF3">
        <w:rPr>
          <w:rFonts w:asciiTheme="minorHAnsi" w:eastAsia="Times New Roman" w:hAnsiTheme="minorHAnsi" w:cstheme="minorHAnsi"/>
          <w:spacing w:val="-1"/>
          <w:kern w:val="0"/>
          <w14:ligatures w14:val="none"/>
        </w:rPr>
        <w:t>Data Protection Act 2018 including General Data Protection Regulation (GDPR)</w:t>
      </w:r>
    </w:p>
    <w:p w14:paraId="11C8623A" w14:textId="77777777" w:rsidR="00955AF3" w:rsidRPr="00955AF3" w:rsidRDefault="00955AF3" w:rsidP="00665A37">
      <w:pPr>
        <w:numPr>
          <w:ilvl w:val="0"/>
          <w:numId w:val="3"/>
        </w:numPr>
        <w:shd w:val="clear" w:color="auto" w:fill="FFFFFF"/>
        <w:spacing w:after="0" w:line="240" w:lineRule="auto"/>
        <w:ind w:right="0"/>
        <w:rPr>
          <w:rFonts w:asciiTheme="minorHAnsi" w:eastAsia="Times New Roman" w:hAnsiTheme="minorHAnsi" w:cstheme="minorHAnsi"/>
          <w:spacing w:val="-1"/>
          <w:kern w:val="0"/>
          <w14:ligatures w14:val="none"/>
        </w:rPr>
      </w:pPr>
      <w:r w:rsidRPr="00955AF3">
        <w:rPr>
          <w:rFonts w:asciiTheme="minorHAnsi" w:eastAsia="Times New Roman" w:hAnsiTheme="minorHAnsi" w:cstheme="minorHAnsi"/>
          <w:spacing w:val="-1"/>
          <w:kern w:val="0"/>
          <w14:ligatures w14:val="none"/>
        </w:rPr>
        <w:t>Human Rights Act 1998</w:t>
      </w:r>
    </w:p>
    <w:p w14:paraId="4F6CFFF8" w14:textId="77777777" w:rsidR="00955AF3" w:rsidRPr="00955AF3" w:rsidRDefault="00955AF3" w:rsidP="00665A37">
      <w:pPr>
        <w:numPr>
          <w:ilvl w:val="0"/>
          <w:numId w:val="3"/>
        </w:numPr>
        <w:shd w:val="clear" w:color="auto" w:fill="FFFFFF"/>
        <w:spacing w:after="0" w:line="240" w:lineRule="auto"/>
        <w:ind w:right="0"/>
        <w:rPr>
          <w:rFonts w:asciiTheme="minorHAnsi" w:eastAsia="Times New Roman" w:hAnsiTheme="minorHAnsi" w:cstheme="minorHAnsi"/>
          <w:spacing w:val="-1"/>
          <w:kern w:val="0"/>
          <w14:ligatures w14:val="none"/>
        </w:rPr>
      </w:pPr>
      <w:r w:rsidRPr="00955AF3">
        <w:rPr>
          <w:rFonts w:asciiTheme="minorHAnsi" w:eastAsia="Times New Roman" w:hAnsiTheme="minorHAnsi" w:cstheme="minorHAnsi"/>
          <w:spacing w:val="-1"/>
          <w:kern w:val="0"/>
          <w14:ligatures w14:val="none"/>
        </w:rPr>
        <w:t>Common Law Duty of Confidentiality</w:t>
      </w:r>
    </w:p>
    <w:p w14:paraId="23A4B013" w14:textId="77777777" w:rsidR="00955AF3" w:rsidRPr="00955AF3" w:rsidRDefault="00955AF3" w:rsidP="00665A37">
      <w:pPr>
        <w:numPr>
          <w:ilvl w:val="0"/>
          <w:numId w:val="3"/>
        </w:numPr>
        <w:shd w:val="clear" w:color="auto" w:fill="FFFFFF"/>
        <w:spacing w:after="0" w:line="240" w:lineRule="auto"/>
        <w:ind w:right="0"/>
        <w:rPr>
          <w:rFonts w:asciiTheme="minorHAnsi" w:eastAsia="Times New Roman" w:hAnsiTheme="minorHAnsi" w:cstheme="minorHAnsi"/>
          <w:spacing w:val="-1"/>
          <w:kern w:val="0"/>
          <w14:ligatures w14:val="none"/>
        </w:rPr>
      </w:pPr>
      <w:r w:rsidRPr="00955AF3">
        <w:rPr>
          <w:rFonts w:asciiTheme="minorHAnsi" w:eastAsia="Times New Roman" w:hAnsiTheme="minorHAnsi" w:cstheme="minorHAnsi"/>
          <w:spacing w:val="-1"/>
          <w:kern w:val="0"/>
          <w14:ligatures w14:val="none"/>
        </w:rPr>
        <w:t>Health and Social Care Act 2012 (if appropriate)</w:t>
      </w:r>
    </w:p>
    <w:p w14:paraId="0003A0B9" w14:textId="77777777" w:rsidR="00955AF3" w:rsidRPr="00955AF3" w:rsidRDefault="00955AF3" w:rsidP="00665A37">
      <w:pPr>
        <w:numPr>
          <w:ilvl w:val="0"/>
          <w:numId w:val="3"/>
        </w:numPr>
        <w:shd w:val="clear" w:color="auto" w:fill="FFFFFF"/>
        <w:spacing w:after="0" w:line="240" w:lineRule="auto"/>
        <w:ind w:right="0"/>
        <w:rPr>
          <w:rFonts w:asciiTheme="minorHAnsi" w:eastAsia="Times New Roman" w:hAnsiTheme="minorHAnsi" w:cstheme="minorHAnsi"/>
          <w:spacing w:val="-1"/>
          <w:kern w:val="0"/>
          <w14:ligatures w14:val="none"/>
        </w:rPr>
      </w:pPr>
      <w:r w:rsidRPr="00955AF3">
        <w:rPr>
          <w:rFonts w:asciiTheme="minorHAnsi" w:eastAsia="Times New Roman" w:hAnsiTheme="minorHAnsi" w:cstheme="minorHAnsi"/>
          <w:spacing w:val="-1"/>
          <w:kern w:val="0"/>
          <w14:ligatures w14:val="none"/>
        </w:rPr>
        <w:t>Codes of Confidentiality, Information Security and Records Management</w:t>
      </w:r>
    </w:p>
    <w:p w14:paraId="4FA12C41" w14:textId="77777777" w:rsidR="00665A37" w:rsidRDefault="00665A37"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p>
    <w:p w14:paraId="26795BA6" w14:textId="77777777" w:rsidR="00665A37"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 xml:space="preserve">Our staff are all trained and briefed in data protection principles and understand they have a legal obligation to keep information about you confidential. They also understand that information about you will only be shared with other parties if there is an agreed need to do so or a legal reason. </w:t>
      </w:r>
    </w:p>
    <w:p w14:paraId="26398830" w14:textId="7FF03EA3" w:rsidR="00955AF3" w:rsidRPr="00955AF3"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 xml:space="preserve">We will only share your data without your permission if there are very exceptional circumstances (i.e., life or death situations, urgent Safeguarding incident where consent cannot be gained), where the law requires information to be passed on and / or in accordance with the Caldicott Principle 7 e.g., to share or not to share. This means that health and social care professionals should have the confidence to share information in the best interests of their patients within the framework set out by the Caldicott Principles. Whilst the Caldicott Principles were originally developed for NHS purposes, we have adopted the underlying principles </w:t>
      </w:r>
      <w:r w:rsidR="00D60E71" w:rsidRPr="00955AF3">
        <w:rPr>
          <w:rFonts w:asciiTheme="minorHAnsi" w:eastAsia="Times New Roman" w:hAnsiTheme="minorHAnsi" w:cstheme="minorHAnsi"/>
          <w:kern w:val="0"/>
          <w14:ligatures w14:val="none"/>
        </w:rPr>
        <w:t>to</w:t>
      </w:r>
      <w:r w:rsidRPr="00955AF3">
        <w:rPr>
          <w:rFonts w:asciiTheme="minorHAnsi" w:eastAsia="Times New Roman" w:hAnsiTheme="minorHAnsi" w:cstheme="minorHAnsi"/>
          <w:kern w:val="0"/>
          <w14:ligatures w14:val="none"/>
        </w:rPr>
        <w:t xml:space="preserve"> align with best practice.</w:t>
      </w:r>
    </w:p>
    <w:p w14:paraId="082A6F03" w14:textId="77777777" w:rsidR="00955AF3" w:rsidRPr="00955AF3"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All personal information that we manage is stored within the UK within a secure environment and we always use suitably protected methods and systems to transfer your personal information.</w:t>
      </w:r>
    </w:p>
    <w:p w14:paraId="5EF171A9" w14:textId="7FA180FF" w:rsidR="00955AF3" w:rsidRPr="00955AF3" w:rsidRDefault="00955AF3" w:rsidP="00955AF3">
      <w:pPr>
        <w:shd w:val="clear" w:color="auto" w:fill="FFFFFF"/>
        <w:spacing w:after="0" w:line="240" w:lineRule="auto"/>
        <w:ind w:left="0" w:right="0" w:firstLine="0"/>
        <w:outlineLvl w:val="2"/>
        <w:rPr>
          <w:rFonts w:asciiTheme="minorHAnsi" w:eastAsia="Times New Roman" w:hAnsiTheme="minorHAnsi" w:cstheme="minorHAnsi"/>
          <w:b/>
          <w:bCs/>
          <w:color w:val="auto"/>
          <w:kern w:val="0"/>
          <w:sz w:val="24"/>
          <w:szCs w:val="24"/>
          <w14:ligatures w14:val="none"/>
        </w:rPr>
      </w:pPr>
      <w:r w:rsidRPr="00955AF3">
        <w:rPr>
          <w:rFonts w:asciiTheme="minorHAnsi" w:eastAsia="Times New Roman" w:hAnsiTheme="minorHAnsi" w:cstheme="minorHAnsi"/>
          <w:b/>
          <w:bCs/>
          <w:color w:val="auto"/>
          <w:kern w:val="0"/>
          <w:sz w:val="24"/>
          <w:szCs w:val="24"/>
          <w:bdr w:val="none" w:sz="0" w:space="0" w:color="auto" w:frame="1"/>
          <w14:ligatures w14:val="none"/>
        </w:rPr>
        <w:t xml:space="preserve">Legal </w:t>
      </w:r>
      <w:r w:rsidR="00D60E71">
        <w:rPr>
          <w:rFonts w:asciiTheme="minorHAnsi" w:eastAsia="Times New Roman" w:hAnsiTheme="minorHAnsi" w:cstheme="minorHAnsi"/>
          <w:b/>
          <w:bCs/>
          <w:color w:val="auto"/>
          <w:kern w:val="0"/>
          <w:sz w:val="24"/>
          <w:szCs w:val="24"/>
          <w:bdr w:val="none" w:sz="0" w:space="0" w:color="auto" w:frame="1"/>
          <w14:ligatures w14:val="none"/>
        </w:rPr>
        <w:t>b</w:t>
      </w:r>
      <w:r w:rsidRPr="00955AF3">
        <w:rPr>
          <w:rFonts w:asciiTheme="minorHAnsi" w:eastAsia="Times New Roman" w:hAnsiTheme="minorHAnsi" w:cstheme="minorHAnsi"/>
          <w:b/>
          <w:bCs/>
          <w:color w:val="auto"/>
          <w:kern w:val="0"/>
          <w:sz w:val="24"/>
          <w:szCs w:val="24"/>
          <w:bdr w:val="none" w:sz="0" w:space="0" w:color="auto" w:frame="1"/>
          <w14:ligatures w14:val="none"/>
        </w:rPr>
        <w:t xml:space="preserve">asis for </w:t>
      </w:r>
      <w:r w:rsidR="00D60E71">
        <w:rPr>
          <w:rFonts w:asciiTheme="minorHAnsi" w:eastAsia="Times New Roman" w:hAnsiTheme="minorHAnsi" w:cstheme="minorHAnsi"/>
          <w:b/>
          <w:bCs/>
          <w:color w:val="auto"/>
          <w:kern w:val="0"/>
          <w:sz w:val="24"/>
          <w:szCs w:val="24"/>
          <w:bdr w:val="none" w:sz="0" w:space="0" w:color="auto" w:frame="1"/>
          <w14:ligatures w14:val="none"/>
        </w:rPr>
        <w:t>p</w:t>
      </w:r>
      <w:r w:rsidRPr="00955AF3">
        <w:rPr>
          <w:rFonts w:asciiTheme="minorHAnsi" w:eastAsia="Times New Roman" w:hAnsiTheme="minorHAnsi" w:cstheme="minorHAnsi"/>
          <w:b/>
          <w:bCs/>
          <w:color w:val="auto"/>
          <w:kern w:val="0"/>
          <w:sz w:val="24"/>
          <w:szCs w:val="24"/>
          <w:bdr w:val="none" w:sz="0" w:space="0" w:color="auto" w:frame="1"/>
          <w14:ligatures w14:val="none"/>
        </w:rPr>
        <w:t>rocessing</w:t>
      </w:r>
    </w:p>
    <w:p w14:paraId="6FA23EFD" w14:textId="056C8639" w:rsidR="00955AF3" w:rsidRPr="00955AF3" w:rsidRDefault="00955AF3" w:rsidP="00955AF3">
      <w:pPr>
        <w:shd w:val="clear" w:color="auto" w:fill="FFFFFF"/>
        <w:spacing w:after="180" w:line="240" w:lineRule="auto"/>
        <w:ind w:left="0" w:right="0" w:firstLine="0"/>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 xml:space="preserve">Our legal basis for processing your data relies on certain conditions set out GDPR Articles 6 and 9 as part of the UK GDPR and the UK Data Protection Act. 2018. </w:t>
      </w:r>
      <w:r w:rsidR="00665A37" w:rsidRPr="00955AF3">
        <w:rPr>
          <w:rFonts w:asciiTheme="minorHAnsi" w:eastAsia="Times New Roman" w:hAnsiTheme="minorHAnsi" w:cstheme="minorHAnsi"/>
          <w:kern w:val="0"/>
          <w14:ligatures w14:val="none"/>
        </w:rPr>
        <w:t>e.g.</w:t>
      </w:r>
      <w:r w:rsidRPr="00955AF3">
        <w:rPr>
          <w:rFonts w:asciiTheme="minorHAnsi" w:eastAsia="Times New Roman" w:hAnsiTheme="minorHAnsi" w:cstheme="minorHAnsi"/>
          <w:kern w:val="0"/>
          <w14:ligatures w14:val="none"/>
        </w:rPr>
        <w:t>,-</w:t>
      </w:r>
    </w:p>
    <w:p w14:paraId="3E57694B" w14:textId="77777777" w:rsidR="00955AF3" w:rsidRPr="00955AF3" w:rsidRDefault="00955AF3" w:rsidP="00955AF3">
      <w:pPr>
        <w:numPr>
          <w:ilvl w:val="0"/>
          <w:numId w:val="4"/>
        </w:numPr>
        <w:shd w:val="clear" w:color="auto" w:fill="FFFFFF"/>
        <w:spacing w:after="180" w:line="240" w:lineRule="auto"/>
        <w:ind w:right="0"/>
        <w:contextualSpacing/>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UK GDPR Article 6(1)(e) processing is necessary for the performance of a task carried out in the public interest or in the exercise of official authority vested in the controller;</w:t>
      </w:r>
      <w:r w:rsidRPr="00955AF3">
        <w:rPr>
          <w:rFonts w:asciiTheme="minorHAnsi" w:eastAsia="Times New Roman" w:hAnsiTheme="minorHAnsi" w:cstheme="minorHAnsi"/>
          <w:kern w:val="0"/>
          <w14:ligatures w14:val="none"/>
        </w:rPr>
        <w:br/>
        <w:t>and</w:t>
      </w:r>
    </w:p>
    <w:p w14:paraId="3A6F45FA" w14:textId="77777777" w:rsidR="00955AF3" w:rsidRPr="00955AF3" w:rsidRDefault="00955AF3" w:rsidP="00955AF3">
      <w:pPr>
        <w:numPr>
          <w:ilvl w:val="0"/>
          <w:numId w:val="4"/>
        </w:numPr>
        <w:shd w:val="clear" w:color="auto" w:fill="FFFFFF"/>
        <w:spacing w:after="180" w:line="240" w:lineRule="auto"/>
        <w:ind w:right="0"/>
        <w:contextualSpacing/>
        <w:rPr>
          <w:rFonts w:asciiTheme="minorHAnsi" w:eastAsia="Times New Roman" w:hAnsiTheme="minorHAnsi" w:cstheme="minorHAnsi"/>
          <w:kern w:val="0"/>
          <w14:ligatures w14:val="none"/>
        </w:rPr>
      </w:pPr>
      <w:r w:rsidRPr="00955AF3">
        <w:rPr>
          <w:rFonts w:asciiTheme="minorHAnsi" w:eastAsia="Times New Roman" w:hAnsiTheme="minorHAnsi" w:cstheme="minorHAnsi"/>
          <w:kern w:val="0"/>
          <w14:ligatures w14:val="none"/>
        </w:rPr>
        <w:t>UK GDPR 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 (of Article 9)</w:t>
      </w:r>
    </w:p>
    <w:p w14:paraId="1BCAA1EA" w14:textId="59DC5897" w:rsidR="007E517A" w:rsidRDefault="007E517A">
      <w:pPr>
        <w:spacing w:after="0" w:line="259" w:lineRule="auto"/>
        <w:ind w:left="0" w:right="0" w:firstLine="0"/>
      </w:pPr>
    </w:p>
    <w:p w14:paraId="47B24335" w14:textId="2B781868" w:rsidR="007E517A" w:rsidRDefault="00A95B2B">
      <w:pPr>
        <w:spacing w:after="2" w:line="259" w:lineRule="auto"/>
        <w:ind w:left="120" w:right="0" w:hanging="10"/>
      </w:pPr>
      <w:r>
        <w:rPr>
          <w:b/>
          <w:sz w:val="24"/>
        </w:rPr>
        <w:t xml:space="preserve">Who </w:t>
      </w:r>
      <w:r w:rsidR="00D60E71">
        <w:rPr>
          <w:b/>
          <w:sz w:val="24"/>
        </w:rPr>
        <w:t>w</w:t>
      </w:r>
      <w:r>
        <w:rPr>
          <w:b/>
          <w:sz w:val="24"/>
        </w:rPr>
        <w:t xml:space="preserve">ill </w:t>
      </w:r>
      <w:r w:rsidR="00D60E71">
        <w:rPr>
          <w:b/>
          <w:sz w:val="24"/>
        </w:rPr>
        <w:t>w</w:t>
      </w:r>
      <w:r>
        <w:rPr>
          <w:b/>
          <w:sz w:val="24"/>
        </w:rPr>
        <w:t xml:space="preserve">e </w:t>
      </w:r>
      <w:r w:rsidR="00D60E71">
        <w:rPr>
          <w:b/>
          <w:sz w:val="24"/>
        </w:rPr>
        <w:t>s</w:t>
      </w:r>
      <w:r>
        <w:rPr>
          <w:b/>
          <w:sz w:val="24"/>
        </w:rPr>
        <w:t xml:space="preserve">hare </w:t>
      </w:r>
      <w:r w:rsidR="00D60E71">
        <w:rPr>
          <w:b/>
          <w:sz w:val="24"/>
        </w:rPr>
        <w:t>y</w:t>
      </w:r>
      <w:r>
        <w:rPr>
          <w:b/>
          <w:sz w:val="24"/>
        </w:rPr>
        <w:t xml:space="preserve">our </w:t>
      </w:r>
      <w:r w:rsidR="00D60E71">
        <w:rPr>
          <w:b/>
          <w:sz w:val="24"/>
        </w:rPr>
        <w:t>i</w:t>
      </w:r>
      <w:r>
        <w:rPr>
          <w:b/>
          <w:sz w:val="24"/>
        </w:rPr>
        <w:t xml:space="preserve">nformation </w:t>
      </w:r>
      <w:r w:rsidR="00D60E71">
        <w:rPr>
          <w:b/>
          <w:sz w:val="24"/>
        </w:rPr>
        <w:t>w</w:t>
      </w:r>
      <w:r>
        <w:rPr>
          <w:b/>
          <w:sz w:val="24"/>
        </w:rPr>
        <w:t xml:space="preserve">ith? </w:t>
      </w:r>
    </w:p>
    <w:p w14:paraId="6AFA06B7" w14:textId="47F76613" w:rsidR="007E517A" w:rsidRPr="00AC3F01" w:rsidRDefault="00A95B2B" w:rsidP="00AC3F01">
      <w:pPr>
        <w:ind w:left="111" w:right="181"/>
      </w:pPr>
      <w:r>
        <w:t xml:space="preserve">We may share your personal data with: </w:t>
      </w:r>
      <w:r w:rsidRPr="00D60E71">
        <w:rPr>
          <w:color w:val="538135" w:themeColor="accent6" w:themeShade="BF"/>
          <w:highlight w:val="yellow"/>
        </w:rPr>
        <w:t xml:space="preserve"> </w:t>
      </w:r>
    </w:p>
    <w:p w14:paraId="14E097B0" w14:textId="5AFC52E8" w:rsidR="007E517A" w:rsidRPr="00AC3F01" w:rsidRDefault="00A95B2B">
      <w:pPr>
        <w:numPr>
          <w:ilvl w:val="0"/>
          <w:numId w:val="1"/>
        </w:numPr>
        <w:ind w:right="181" w:hanging="360"/>
        <w:rPr>
          <w:color w:val="auto"/>
        </w:rPr>
      </w:pPr>
      <w:r w:rsidRPr="00AC3F01">
        <w:rPr>
          <w:color w:val="auto"/>
        </w:rPr>
        <w:t>O</w:t>
      </w:r>
      <w:r w:rsidR="00955AF3" w:rsidRPr="00AC3F01">
        <w:rPr>
          <w:color w:val="auto"/>
        </w:rPr>
        <w:t xml:space="preserve">ccupational </w:t>
      </w:r>
      <w:r w:rsidRPr="00AC3F01">
        <w:rPr>
          <w:color w:val="auto"/>
        </w:rPr>
        <w:t>H</w:t>
      </w:r>
      <w:r w:rsidR="00955AF3" w:rsidRPr="00AC3F01">
        <w:rPr>
          <w:color w:val="auto"/>
        </w:rPr>
        <w:t>ealth</w:t>
      </w:r>
      <w:r w:rsidRPr="00AC3F01">
        <w:rPr>
          <w:color w:val="auto"/>
        </w:rPr>
        <w:t xml:space="preserve"> provider, </w:t>
      </w:r>
      <w:r w:rsidR="00955AF3" w:rsidRPr="00AC3F01">
        <w:rPr>
          <w:color w:val="auto"/>
        </w:rPr>
        <w:t xml:space="preserve">University Hospitals Coventry and Warwickshire NHS Trust (UHCW) </w:t>
      </w:r>
      <w:r w:rsidRPr="00AC3F01">
        <w:rPr>
          <w:color w:val="auto"/>
        </w:rPr>
        <w:t xml:space="preserve">who are commissioned to provide Occupational Health services on behalf of the </w:t>
      </w:r>
      <w:r w:rsidR="00955AF3" w:rsidRPr="00AC3F01">
        <w:rPr>
          <w:color w:val="auto"/>
        </w:rPr>
        <w:t>CRGPA</w:t>
      </w:r>
      <w:r w:rsidRPr="00AC3F01">
        <w:rPr>
          <w:color w:val="auto"/>
        </w:rPr>
        <w:t xml:space="preserve">. </w:t>
      </w:r>
    </w:p>
    <w:p w14:paraId="75506B2A" w14:textId="4542E90D" w:rsidR="00665A37" w:rsidRPr="00665A37" w:rsidRDefault="00665A37">
      <w:pPr>
        <w:numPr>
          <w:ilvl w:val="0"/>
          <w:numId w:val="1"/>
        </w:numPr>
        <w:ind w:right="181" w:hanging="360"/>
      </w:pPr>
      <w:r w:rsidRPr="00665A37">
        <w:t>NHS Trusts</w:t>
      </w:r>
    </w:p>
    <w:p w14:paraId="42D97625" w14:textId="336EADF7" w:rsidR="00665A37" w:rsidRPr="00665A37" w:rsidRDefault="00665A37">
      <w:pPr>
        <w:numPr>
          <w:ilvl w:val="0"/>
          <w:numId w:val="1"/>
        </w:numPr>
        <w:ind w:right="181" w:hanging="360"/>
      </w:pPr>
      <w:r w:rsidRPr="00665A37">
        <w:t>Local Universities</w:t>
      </w:r>
    </w:p>
    <w:p w14:paraId="0D22D6EC" w14:textId="123C45CC" w:rsidR="00665A37" w:rsidRPr="00665A37" w:rsidRDefault="00665A37">
      <w:pPr>
        <w:numPr>
          <w:ilvl w:val="0"/>
          <w:numId w:val="1"/>
        </w:numPr>
        <w:ind w:right="181" w:hanging="360"/>
      </w:pPr>
      <w:r w:rsidRPr="00665A37">
        <w:t>NHS Coventry and Warwickshire Integrated Care Board</w:t>
      </w:r>
    </w:p>
    <w:p w14:paraId="31FD82EC" w14:textId="525863F4" w:rsidR="00665A37" w:rsidRPr="00665A37" w:rsidRDefault="00665A37">
      <w:pPr>
        <w:numPr>
          <w:ilvl w:val="0"/>
          <w:numId w:val="1"/>
        </w:numPr>
        <w:ind w:right="181" w:hanging="360"/>
      </w:pPr>
      <w:r w:rsidRPr="00665A37">
        <w:t>General Practices</w:t>
      </w:r>
    </w:p>
    <w:p w14:paraId="1DB57852" w14:textId="77777777" w:rsidR="00665A37" w:rsidRPr="00665A37" w:rsidRDefault="00665A37" w:rsidP="00665A37">
      <w:pPr>
        <w:shd w:val="clear" w:color="auto" w:fill="FFFFFF"/>
        <w:spacing w:after="0" w:line="240" w:lineRule="auto"/>
        <w:ind w:left="0" w:firstLine="0"/>
        <w:rPr>
          <w:rFonts w:eastAsia="Times New Roman" w:cstheme="minorHAnsi"/>
        </w:rPr>
      </w:pPr>
      <w:r w:rsidRPr="00665A37">
        <w:rPr>
          <w:rFonts w:eastAsia="Times New Roman" w:cstheme="minorHAnsi"/>
        </w:rPr>
        <w:t>It is noted that the above list is not exhaustive, and we may contract with other external organisations to undertake processing of your personal information. These 3</w:t>
      </w:r>
      <w:r w:rsidRPr="00665A37">
        <w:rPr>
          <w:rFonts w:eastAsia="Times New Roman" w:cstheme="minorHAnsi"/>
          <w:bdr w:val="none" w:sz="0" w:space="0" w:color="auto" w:frame="1"/>
          <w:vertAlign w:val="superscript"/>
        </w:rPr>
        <w:t>rd</w:t>
      </w:r>
      <w:r w:rsidRPr="00665A37">
        <w:rPr>
          <w:rFonts w:eastAsia="Times New Roman" w:cstheme="minorHAnsi"/>
        </w:rPr>
        <w:t> party organisations will abide with our stringent contractual conditions regarding the protection of personal data.</w:t>
      </w:r>
    </w:p>
    <w:p w14:paraId="55D5A287" w14:textId="77777777" w:rsidR="00665A37" w:rsidRPr="00665A37" w:rsidRDefault="00665A37" w:rsidP="00665A37">
      <w:pPr>
        <w:shd w:val="clear" w:color="auto" w:fill="FFFFFF"/>
        <w:spacing w:after="180" w:line="240" w:lineRule="auto"/>
        <w:ind w:left="0" w:firstLine="0"/>
        <w:rPr>
          <w:rFonts w:eastAsia="Times New Roman" w:cstheme="minorHAnsi"/>
        </w:rPr>
      </w:pPr>
      <w:r w:rsidRPr="00665A37">
        <w:rPr>
          <w:rFonts w:eastAsia="Times New Roman" w:cstheme="minorHAnsi"/>
        </w:rPr>
        <w:t>In some cases, you will be requested to provide positive consent if we intend to share your personal details with other organisations.</w:t>
      </w:r>
    </w:p>
    <w:p w14:paraId="53FFDACC" w14:textId="3C4427BE" w:rsidR="007E517A" w:rsidRDefault="007E517A">
      <w:pPr>
        <w:spacing w:after="0" w:line="259" w:lineRule="auto"/>
        <w:ind w:left="0" w:right="0" w:firstLine="0"/>
      </w:pPr>
    </w:p>
    <w:p w14:paraId="35F88AD7" w14:textId="77777777" w:rsidR="007E517A" w:rsidRPr="003D226E" w:rsidRDefault="00A95B2B" w:rsidP="00D60E71">
      <w:pPr>
        <w:spacing w:after="2" w:line="259" w:lineRule="auto"/>
        <w:ind w:left="0" w:right="0" w:firstLine="0"/>
        <w:rPr>
          <w:color w:val="auto"/>
        </w:rPr>
      </w:pPr>
      <w:r w:rsidRPr="003D226E">
        <w:rPr>
          <w:b/>
          <w:color w:val="auto"/>
          <w:sz w:val="24"/>
        </w:rPr>
        <w:t xml:space="preserve">Transferring Personal Data Outside of the EEA/EU </w:t>
      </w:r>
    </w:p>
    <w:p w14:paraId="1AF31DFE" w14:textId="5D410F9A" w:rsidR="007E517A" w:rsidRPr="003D226E" w:rsidRDefault="00665A37" w:rsidP="00D60E71">
      <w:pPr>
        <w:spacing w:after="6"/>
        <w:ind w:left="0" w:right="181" w:firstLine="0"/>
        <w:rPr>
          <w:color w:val="auto"/>
        </w:rPr>
      </w:pPr>
      <w:r w:rsidRPr="003D226E">
        <w:rPr>
          <w:color w:val="auto"/>
        </w:rPr>
        <w:t>We</w:t>
      </w:r>
      <w:r w:rsidR="00A95B2B" w:rsidRPr="003D226E">
        <w:rPr>
          <w:color w:val="auto"/>
        </w:rPr>
        <w:t xml:space="preserve"> do not routinely transfer information outside of the European Economic Area, unless it is required for the delivery of the above HR, payroll and occupational health services. </w:t>
      </w:r>
    </w:p>
    <w:p w14:paraId="7BD2627A" w14:textId="77777777" w:rsidR="007E517A" w:rsidRPr="00AC3F01" w:rsidRDefault="00A95B2B" w:rsidP="00D60E71">
      <w:pPr>
        <w:ind w:left="0" w:right="181" w:firstLine="0"/>
        <w:rPr>
          <w:color w:val="auto"/>
        </w:rPr>
      </w:pPr>
      <w:r w:rsidRPr="003D226E">
        <w:rPr>
          <w:color w:val="auto"/>
        </w:rPr>
        <w:t>Where information is transferred outside of the EEA/EU, we will ensure that such transfers are compliant with the Data Protection Act and GDPR and that appropriate measures are put in place to ensure security of your information is maintained.</w:t>
      </w:r>
      <w:r w:rsidRPr="00AC3F01">
        <w:rPr>
          <w:color w:val="auto"/>
        </w:rPr>
        <w:t xml:space="preserve"> </w:t>
      </w:r>
    </w:p>
    <w:p w14:paraId="5118CDEB" w14:textId="77777777" w:rsidR="007E517A" w:rsidRPr="00AC3F01" w:rsidRDefault="00A95B2B" w:rsidP="00D60E71">
      <w:pPr>
        <w:spacing w:after="0" w:line="259" w:lineRule="auto"/>
        <w:ind w:left="0" w:right="0" w:firstLine="0"/>
        <w:rPr>
          <w:color w:val="auto"/>
        </w:rPr>
      </w:pPr>
      <w:r w:rsidRPr="00AC3F01">
        <w:rPr>
          <w:color w:val="auto"/>
        </w:rPr>
        <w:t xml:space="preserve"> </w:t>
      </w:r>
    </w:p>
    <w:p w14:paraId="3FA083EB" w14:textId="77777777" w:rsidR="007E517A" w:rsidRPr="00AC3F01" w:rsidRDefault="00A95B2B" w:rsidP="00D60E71">
      <w:pPr>
        <w:spacing w:after="2" w:line="259" w:lineRule="auto"/>
        <w:ind w:left="0" w:right="0" w:firstLine="0"/>
        <w:rPr>
          <w:color w:val="auto"/>
        </w:rPr>
      </w:pPr>
      <w:r w:rsidRPr="00AC3F01">
        <w:rPr>
          <w:b/>
          <w:color w:val="auto"/>
          <w:sz w:val="24"/>
        </w:rPr>
        <w:t xml:space="preserve">Storage and Retention of Your Information </w:t>
      </w:r>
    </w:p>
    <w:p w14:paraId="0BF19628" w14:textId="5DECED34" w:rsidR="007E517A" w:rsidRPr="00AC3F01" w:rsidRDefault="00A95B2B" w:rsidP="00D60E71">
      <w:pPr>
        <w:spacing w:after="6"/>
        <w:ind w:left="0" w:right="181" w:firstLine="0"/>
        <w:rPr>
          <w:color w:val="auto"/>
        </w:rPr>
      </w:pPr>
      <w:r w:rsidRPr="00AC3F01">
        <w:rPr>
          <w:color w:val="auto"/>
        </w:rPr>
        <w:t xml:space="preserve">Your information will be stored by </w:t>
      </w:r>
      <w:r w:rsidR="00665A37" w:rsidRPr="00AC3F01">
        <w:rPr>
          <w:color w:val="auto"/>
        </w:rPr>
        <w:t xml:space="preserve">us </w:t>
      </w:r>
      <w:r w:rsidRPr="00AC3F01">
        <w:rPr>
          <w:color w:val="auto"/>
        </w:rPr>
        <w:t xml:space="preserve">and its third party suppliers in accordance with the </w:t>
      </w:r>
      <w:hyperlink r:id="rId12">
        <w:r w:rsidRPr="00AC3F01">
          <w:rPr>
            <w:color w:val="auto"/>
            <w:u w:val="single" w:color="944F71"/>
          </w:rPr>
          <w:t>National Data Security Standard</w:t>
        </w:r>
      </w:hyperlink>
      <w:hyperlink r:id="rId13">
        <w:r w:rsidRPr="00AC3F01">
          <w:rPr>
            <w:color w:val="auto"/>
            <w:u w:val="single" w:color="944F71"/>
          </w:rPr>
          <w:t>s</w:t>
        </w:r>
      </w:hyperlink>
      <w:hyperlink r:id="rId14">
        <w:r w:rsidRPr="00AC3F01">
          <w:rPr>
            <w:color w:val="auto"/>
          </w:rPr>
          <w:t>,</w:t>
        </w:r>
      </w:hyperlink>
      <w:hyperlink r:id="rId15">
        <w:r w:rsidRPr="00AC3F01">
          <w:rPr>
            <w:color w:val="auto"/>
          </w:rPr>
          <w:t xml:space="preserve"> </w:t>
        </w:r>
      </w:hyperlink>
      <w:r w:rsidRPr="00AC3F01">
        <w:rPr>
          <w:color w:val="auto"/>
        </w:rPr>
        <w:t xml:space="preserve">which will ensure that appropriate technical and organisational measures are in place to prevent unauthorised or unlawful processing of Personal Data and against accidental loss or destruction of, or damage to Personal Data. </w:t>
      </w:r>
    </w:p>
    <w:p w14:paraId="4E1A3075" w14:textId="77777777" w:rsidR="007E517A" w:rsidRPr="00AC3F01" w:rsidRDefault="00A95B2B" w:rsidP="00D60E71">
      <w:pPr>
        <w:spacing w:after="34" w:line="276" w:lineRule="auto"/>
        <w:ind w:left="0" w:right="0" w:firstLine="0"/>
        <w:rPr>
          <w:color w:val="auto"/>
        </w:rPr>
      </w:pPr>
      <w:r w:rsidRPr="00AC3F01">
        <w:rPr>
          <w:color w:val="auto"/>
        </w:rPr>
        <w:t xml:space="preserve">Your records will also be retained in accordance with the </w:t>
      </w:r>
      <w:hyperlink r:id="rId16">
        <w:r w:rsidRPr="00AC3F01">
          <w:rPr>
            <w:color w:val="auto"/>
            <w:u w:val="single" w:color="944F71"/>
          </w:rPr>
          <w:t>Records</w:t>
        </w:r>
      </w:hyperlink>
      <w:hyperlink r:id="rId17">
        <w:r w:rsidRPr="00AC3F01">
          <w:rPr>
            <w:color w:val="auto"/>
            <w:u w:val="single" w:color="944F71"/>
          </w:rPr>
          <w:t xml:space="preserve"> </w:t>
        </w:r>
      </w:hyperlink>
      <w:hyperlink r:id="rId18">
        <w:r w:rsidRPr="00AC3F01">
          <w:rPr>
            <w:color w:val="auto"/>
            <w:u w:val="single" w:color="944F71"/>
          </w:rPr>
          <w:t>Management</w:t>
        </w:r>
      </w:hyperlink>
      <w:hyperlink r:id="rId19">
        <w:r w:rsidRPr="00AC3F01">
          <w:rPr>
            <w:color w:val="auto"/>
            <w:u w:val="single" w:color="944F71"/>
          </w:rPr>
          <w:t xml:space="preserve"> </w:t>
        </w:r>
      </w:hyperlink>
      <w:hyperlink r:id="rId20">
        <w:r w:rsidRPr="00AC3F01">
          <w:rPr>
            <w:color w:val="auto"/>
            <w:u w:val="single" w:color="944F71"/>
          </w:rPr>
          <w:t>Code</w:t>
        </w:r>
      </w:hyperlink>
      <w:hyperlink r:id="rId21">
        <w:r w:rsidRPr="00AC3F01">
          <w:rPr>
            <w:color w:val="auto"/>
            <w:u w:val="single" w:color="944F71"/>
          </w:rPr>
          <w:t xml:space="preserve"> </w:t>
        </w:r>
      </w:hyperlink>
      <w:hyperlink r:id="rId22">
        <w:r w:rsidRPr="00AC3F01">
          <w:rPr>
            <w:color w:val="auto"/>
            <w:u w:val="single" w:color="944F71"/>
          </w:rPr>
          <w:t>of</w:t>
        </w:r>
      </w:hyperlink>
      <w:hyperlink r:id="rId23">
        <w:r w:rsidRPr="00AC3F01">
          <w:rPr>
            <w:color w:val="auto"/>
            <w:u w:val="single" w:color="944F71"/>
          </w:rPr>
          <w:t xml:space="preserve"> </w:t>
        </w:r>
      </w:hyperlink>
      <w:hyperlink r:id="rId24">
        <w:r w:rsidRPr="00AC3F01">
          <w:rPr>
            <w:color w:val="auto"/>
            <w:u w:val="single" w:color="944F71"/>
          </w:rPr>
          <w:t>Practice</w:t>
        </w:r>
      </w:hyperlink>
      <w:hyperlink r:id="rId25">
        <w:r w:rsidRPr="00AC3F01">
          <w:rPr>
            <w:color w:val="auto"/>
            <w:u w:val="single" w:color="944F71"/>
          </w:rPr>
          <w:t xml:space="preserve"> </w:t>
        </w:r>
      </w:hyperlink>
      <w:hyperlink r:id="rId26">
        <w:r w:rsidRPr="00AC3F01">
          <w:rPr>
            <w:color w:val="auto"/>
            <w:u w:val="single" w:color="944F71"/>
          </w:rPr>
          <w:t>for</w:t>
        </w:r>
      </w:hyperlink>
      <w:hyperlink r:id="rId27">
        <w:r w:rsidRPr="00AC3F01">
          <w:rPr>
            <w:color w:val="auto"/>
          </w:rPr>
          <w:t xml:space="preserve"> </w:t>
        </w:r>
      </w:hyperlink>
      <w:hyperlink r:id="rId28">
        <w:r w:rsidRPr="00AC3F01">
          <w:rPr>
            <w:color w:val="auto"/>
            <w:u w:val="single" w:color="944F71"/>
          </w:rPr>
          <w:t>Health and Social Car</w:t>
        </w:r>
      </w:hyperlink>
      <w:hyperlink r:id="rId29">
        <w:r w:rsidRPr="00AC3F01">
          <w:rPr>
            <w:color w:val="auto"/>
            <w:u w:val="single" w:color="944F71"/>
          </w:rPr>
          <w:t>e</w:t>
        </w:r>
      </w:hyperlink>
      <w:hyperlink r:id="rId30">
        <w:r w:rsidRPr="00AC3F01">
          <w:rPr>
            <w:color w:val="auto"/>
          </w:rPr>
          <w:t>.</w:t>
        </w:r>
      </w:hyperlink>
      <w:hyperlink r:id="rId31">
        <w:r w:rsidRPr="00AC3F01">
          <w:rPr>
            <w:color w:val="auto"/>
          </w:rPr>
          <w:t xml:space="preserve"> </w:t>
        </w:r>
      </w:hyperlink>
    </w:p>
    <w:p w14:paraId="5DC1CD9F" w14:textId="77777777" w:rsidR="007E517A" w:rsidRDefault="00A95B2B">
      <w:pPr>
        <w:spacing w:after="0" w:line="259" w:lineRule="auto"/>
        <w:ind w:left="0" w:right="0" w:firstLine="0"/>
      </w:pPr>
      <w:r>
        <w:rPr>
          <w:sz w:val="24"/>
        </w:rPr>
        <w:t xml:space="preserve"> </w:t>
      </w:r>
    </w:p>
    <w:p w14:paraId="6EFA33C9" w14:textId="77777777" w:rsidR="007E517A" w:rsidRDefault="00A95B2B" w:rsidP="00D60E71">
      <w:pPr>
        <w:spacing w:after="2" w:line="259" w:lineRule="auto"/>
        <w:ind w:left="0" w:right="0" w:firstLine="0"/>
      </w:pPr>
      <w:r>
        <w:rPr>
          <w:b/>
          <w:sz w:val="24"/>
        </w:rPr>
        <w:t xml:space="preserve">Right of Access to Your Information – Subject Access Request </w:t>
      </w:r>
    </w:p>
    <w:p w14:paraId="0FA19CDC" w14:textId="7AF32256" w:rsidR="007E517A" w:rsidRDefault="00A95B2B" w:rsidP="00D60E71">
      <w:pPr>
        <w:spacing w:after="5"/>
        <w:ind w:left="0" w:right="181" w:firstLine="0"/>
      </w:pPr>
      <w:r>
        <w:t xml:space="preserve">You can request a copy of the information held by </w:t>
      </w:r>
      <w:r w:rsidR="00665A37">
        <w:t>us</w:t>
      </w:r>
      <w:r>
        <w:t xml:space="preserve"> about you at any time by contacting the Corporate Governance </w:t>
      </w:r>
      <w:r w:rsidRPr="003D226E">
        <w:t xml:space="preserve">Team  </w:t>
      </w:r>
      <w:hyperlink r:id="rId32" w:history="1">
        <w:r w:rsidR="00665A37" w:rsidRPr="003D226E">
          <w:rPr>
            <w:rStyle w:val="Hyperlink"/>
          </w:rPr>
          <w:t>crgpa.corporate@nhs.net</w:t>
        </w:r>
      </w:hyperlink>
      <w:r w:rsidR="00665A37">
        <w:rPr>
          <w:color w:val="0000FF"/>
          <w:u w:val="single" w:color="0000FF"/>
        </w:rPr>
        <w:t xml:space="preserve"> </w:t>
      </w:r>
      <w:r>
        <w:t xml:space="preserve">. The provision of this information will be free of charge and provided in a format of your request, i.e. hardcopy or electronic via secure email. </w:t>
      </w:r>
    </w:p>
    <w:p w14:paraId="460B5AB2" w14:textId="0F4A025B" w:rsidR="007E517A" w:rsidRDefault="00665A37" w:rsidP="00D60E71">
      <w:pPr>
        <w:spacing w:after="10"/>
        <w:ind w:left="0" w:right="181" w:firstLine="0"/>
      </w:pPr>
      <w:r>
        <w:t xml:space="preserve">We </w:t>
      </w:r>
      <w:r w:rsidR="00A95B2B">
        <w:t>will endeavour to respond to your request within</w:t>
      </w:r>
      <w:r w:rsidR="00D60E71">
        <w:t xml:space="preserve"> one calendar month</w:t>
      </w:r>
      <w:r w:rsidR="00A95B2B">
        <w:t xml:space="preserve">. </w:t>
      </w:r>
    </w:p>
    <w:p w14:paraId="5594C47E" w14:textId="575CCE1E" w:rsidR="00D60E71" w:rsidRPr="00D60E71" w:rsidRDefault="00D60E71" w:rsidP="00D60E71">
      <w:pPr>
        <w:shd w:val="clear" w:color="auto" w:fill="FFFFFF"/>
        <w:spacing w:after="180" w:line="240" w:lineRule="auto"/>
        <w:ind w:left="0" w:right="0" w:firstLine="0"/>
        <w:rPr>
          <w:rFonts w:asciiTheme="minorHAnsi" w:eastAsia="Times New Roman" w:hAnsiTheme="minorHAnsi" w:cstheme="minorHAnsi"/>
          <w:kern w:val="0"/>
          <w14:ligatures w14:val="none"/>
        </w:rPr>
      </w:pPr>
      <w:r w:rsidRPr="00D60E71">
        <w:rPr>
          <w:rFonts w:asciiTheme="minorHAnsi" w:eastAsia="Times New Roman" w:hAnsiTheme="minorHAnsi" w:cstheme="minorHAnsi"/>
          <w:kern w:val="0"/>
          <w14:ligatures w14:val="none"/>
        </w:rPr>
        <w:t>In addition to the right of access, under the Data Protection Act 2018, you will also have the following rights</w:t>
      </w:r>
      <w:r w:rsidRPr="00D60E71">
        <w:t xml:space="preserve"> </w:t>
      </w:r>
      <w:r>
        <w:t>(except where this is mandated by law)</w:t>
      </w:r>
      <w:r w:rsidRPr="00D60E71">
        <w:rPr>
          <w:rFonts w:asciiTheme="minorHAnsi" w:eastAsia="Times New Roman" w:hAnsiTheme="minorHAnsi" w:cstheme="minorHAnsi"/>
          <w:kern w:val="0"/>
          <w14:ligatures w14:val="none"/>
        </w:rPr>
        <w:t>: –</w:t>
      </w:r>
    </w:p>
    <w:p w14:paraId="47430052"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Erasure, which is the right to request that your personal data is removed from our systems be they paper or electronic – please note that under certain circumstances we are legal obliged to maintain a copy of your data for contractual and or statutory reasons.</w:t>
      </w:r>
    </w:p>
    <w:p w14:paraId="70702EDD"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Restriction of processing, this is the right for you to request that we only process certain parts of your data.</w:t>
      </w:r>
    </w:p>
    <w:p w14:paraId="1AC2D5C4"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Objection – you have the right to object to the way that we are processing your data.</w:t>
      </w:r>
    </w:p>
    <w:p w14:paraId="3F8F6EE2"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Data portability – this concerns the right to request that we provide a copy of your data in an easily transportable format.</w:t>
      </w:r>
    </w:p>
    <w:p w14:paraId="7C9DB428"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Automatic processing – you have the right to object to the way we automatically process data – in the case of our organisation we do not, at present, carry out automatic processing of your data.</w:t>
      </w:r>
    </w:p>
    <w:p w14:paraId="49155D7D" w14:textId="77777777" w:rsidR="00D60E71" w:rsidRPr="00D60E71" w:rsidRDefault="00D60E71" w:rsidP="00D60E71">
      <w:pPr>
        <w:numPr>
          <w:ilvl w:val="0"/>
          <w:numId w:val="5"/>
        </w:numPr>
        <w:shd w:val="clear" w:color="auto" w:fill="FFFFFF"/>
        <w:spacing w:after="225" w:line="240" w:lineRule="auto"/>
        <w:ind w:right="0"/>
        <w:rPr>
          <w:rFonts w:asciiTheme="minorHAnsi" w:eastAsia="Times New Roman" w:hAnsiTheme="minorHAnsi" w:cstheme="minorHAnsi"/>
          <w:spacing w:val="-1"/>
          <w:kern w:val="0"/>
          <w14:ligatures w14:val="none"/>
        </w:rPr>
      </w:pPr>
      <w:r w:rsidRPr="00D60E71">
        <w:rPr>
          <w:rFonts w:asciiTheme="minorHAnsi" w:eastAsia="Times New Roman" w:hAnsiTheme="minorHAnsi" w:cstheme="minorHAnsi"/>
          <w:spacing w:val="-1"/>
          <w:kern w:val="0"/>
          <w14:ligatures w14:val="none"/>
        </w:rPr>
        <w:t>If you have provided us with your consent to process your data for the purpose of providing our services, you have the right to withdraw this at any time.  In order to do this should contact us by emailing or writing to the organisation.</w:t>
      </w:r>
    </w:p>
    <w:p w14:paraId="5B76AD26" w14:textId="7EA1426F" w:rsidR="007E517A" w:rsidRDefault="007E517A">
      <w:pPr>
        <w:spacing w:after="0" w:line="259" w:lineRule="auto"/>
        <w:ind w:left="0" w:right="0" w:firstLine="0"/>
      </w:pPr>
    </w:p>
    <w:p w14:paraId="72DD6983" w14:textId="77777777" w:rsidR="007E517A" w:rsidRDefault="00A95B2B" w:rsidP="00A95B2B">
      <w:pPr>
        <w:spacing w:after="2" w:line="259" w:lineRule="auto"/>
        <w:ind w:left="0" w:right="0" w:firstLine="0"/>
      </w:pPr>
      <w:r>
        <w:rPr>
          <w:b/>
          <w:sz w:val="24"/>
        </w:rPr>
        <w:t xml:space="preserve">Management of a Breach Involving Your Information </w:t>
      </w:r>
    </w:p>
    <w:p w14:paraId="3325B735" w14:textId="3504969C" w:rsidR="007E517A" w:rsidRDefault="00D60E71" w:rsidP="00A95B2B">
      <w:pPr>
        <w:spacing w:after="0" w:line="282" w:lineRule="auto"/>
        <w:ind w:left="0" w:right="789" w:firstLine="0"/>
        <w:jc w:val="both"/>
      </w:pPr>
      <w:r>
        <w:t xml:space="preserve">We are </w:t>
      </w:r>
      <w:r w:rsidR="00A95B2B">
        <w:t xml:space="preserve">committed to managing all data breaches in a timely and efficient manner, and will endeavour to respond to any data breach within 72 hours. Data breaches will be managed in accordance with the </w:t>
      </w:r>
      <w:r>
        <w:t xml:space="preserve">our </w:t>
      </w:r>
      <w:r w:rsidR="00A95B2B">
        <w:t xml:space="preserve"> </w:t>
      </w:r>
      <w:r>
        <w:rPr>
          <w:b/>
        </w:rPr>
        <w:t>I</w:t>
      </w:r>
      <w:r w:rsidR="00A95B2B">
        <w:rPr>
          <w:b/>
        </w:rPr>
        <w:t>ncident Policy</w:t>
      </w:r>
      <w:r w:rsidR="00A95B2B">
        <w:t xml:space="preserve">. </w:t>
      </w:r>
    </w:p>
    <w:p w14:paraId="491BC183" w14:textId="77777777" w:rsidR="00A95B2B" w:rsidRDefault="00A95B2B" w:rsidP="00A95B2B">
      <w:pPr>
        <w:shd w:val="clear" w:color="auto" w:fill="FFFFFF"/>
        <w:spacing w:after="150" w:line="240" w:lineRule="auto"/>
        <w:ind w:left="0" w:right="0" w:firstLine="0"/>
        <w:rPr>
          <w:rFonts w:asciiTheme="minorHAnsi" w:eastAsiaTheme="minorHAnsi" w:hAnsiTheme="minorHAnsi" w:cstheme="minorHAnsi"/>
          <w:kern w:val="0"/>
          <w:shd w:val="clear" w:color="auto" w:fill="FFFFFF"/>
          <w:lang w:eastAsia="en-US"/>
          <w14:ligatures w14:val="none"/>
        </w:rPr>
      </w:pPr>
    </w:p>
    <w:p w14:paraId="41BC739D" w14:textId="77777777" w:rsidR="00D60E71" w:rsidRDefault="00D60E71">
      <w:pPr>
        <w:spacing w:after="2" w:line="259" w:lineRule="auto"/>
        <w:ind w:left="120" w:right="0" w:hanging="10"/>
        <w:rPr>
          <w:b/>
          <w:sz w:val="24"/>
        </w:rPr>
      </w:pPr>
    </w:p>
    <w:p w14:paraId="48F24664" w14:textId="0C12A123" w:rsidR="007E517A" w:rsidRDefault="00A95B2B" w:rsidP="00A95B2B">
      <w:pPr>
        <w:spacing w:after="2" w:line="259" w:lineRule="auto"/>
        <w:ind w:left="0" w:right="0" w:firstLine="0"/>
      </w:pPr>
      <w:r>
        <w:rPr>
          <w:b/>
          <w:sz w:val="24"/>
        </w:rPr>
        <w:t xml:space="preserve">Complaints Process </w:t>
      </w:r>
    </w:p>
    <w:p w14:paraId="118357E0" w14:textId="77777777" w:rsidR="007E517A" w:rsidRDefault="00A95B2B" w:rsidP="00A95B2B">
      <w:pPr>
        <w:spacing w:after="10"/>
        <w:ind w:left="0" w:right="181" w:firstLine="0"/>
      </w:pPr>
      <w:r>
        <w:t xml:space="preserve">Should you wish to raise a complaint regarding the management of your information you can do so in the following ways: </w:t>
      </w:r>
    </w:p>
    <w:p w14:paraId="76CEF547" w14:textId="77777777" w:rsidR="007E517A" w:rsidRDefault="00A95B2B" w:rsidP="00A95B2B">
      <w:pPr>
        <w:spacing w:after="12"/>
        <w:ind w:left="0" w:right="181" w:firstLine="0"/>
      </w:pPr>
      <w:r>
        <w:rPr>
          <w:b/>
        </w:rPr>
        <w:t xml:space="preserve">Informal Resolution </w:t>
      </w:r>
      <w:r>
        <w:t xml:space="preserve">– you should raise your concerns with your line manager, who will liaise with the Governance Team regarding the use and management of your information. </w:t>
      </w:r>
    </w:p>
    <w:p w14:paraId="7CA49AE0" w14:textId="2099C7A9" w:rsidR="007E517A" w:rsidRDefault="00A95B2B" w:rsidP="00A95B2B">
      <w:pPr>
        <w:ind w:left="0" w:right="181" w:firstLine="0"/>
      </w:pPr>
      <w:r>
        <w:rPr>
          <w:b/>
        </w:rPr>
        <w:t xml:space="preserve">Formal Complaint </w:t>
      </w:r>
      <w:r>
        <w:t xml:space="preserve">– you may raise your complaint in writing to the </w:t>
      </w:r>
      <w:r w:rsidR="003D226E">
        <w:t xml:space="preserve">Governance and Safety team via </w:t>
      </w:r>
      <w:hyperlink r:id="rId33" w:history="1">
        <w:r w:rsidR="003D226E" w:rsidRPr="006942B0">
          <w:rPr>
            <w:rStyle w:val="Hyperlink"/>
          </w:rPr>
          <w:t>crgpa.complaints@nhs.net</w:t>
        </w:r>
      </w:hyperlink>
      <w:r w:rsidR="003D226E">
        <w:t xml:space="preserve"> </w:t>
      </w:r>
    </w:p>
    <w:p w14:paraId="441492AF" w14:textId="77777777" w:rsidR="00A95B2B" w:rsidRDefault="00A95B2B" w:rsidP="00A95B2B">
      <w:pPr>
        <w:shd w:val="clear" w:color="auto" w:fill="FFFFFF"/>
        <w:spacing w:after="150" w:line="240" w:lineRule="auto"/>
        <w:ind w:left="0" w:right="0" w:firstLine="0"/>
        <w:rPr>
          <w:rFonts w:asciiTheme="minorHAnsi" w:eastAsiaTheme="minorHAnsi" w:hAnsiTheme="minorHAnsi" w:cstheme="minorHAnsi"/>
          <w:kern w:val="0"/>
          <w:shd w:val="clear" w:color="auto" w:fill="FFFFFF"/>
          <w:lang w:eastAsia="en-US"/>
          <w14:ligatures w14:val="none"/>
        </w:rPr>
      </w:pPr>
    </w:p>
    <w:p w14:paraId="3B35B602" w14:textId="05EF3017" w:rsidR="00A95B2B" w:rsidRPr="00A95B2B" w:rsidRDefault="00A95B2B" w:rsidP="00A95B2B">
      <w:pPr>
        <w:shd w:val="clear" w:color="auto" w:fill="FFFFFF"/>
        <w:spacing w:after="150" w:line="240" w:lineRule="auto"/>
        <w:ind w:left="0" w:right="0" w:firstLine="0"/>
        <w:rPr>
          <w:rFonts w:asciiTheme="minorHAnsi" w:eastAsiaTheme="minorHAnsi" w:hAnsiTheme="minorHAnsi" w:cstheme="minorHAnsi"/>
          <w:kern w:val="0"/>
          <w:shd w:val="clear" w:color="auto" w:fill="FFFFFF"/>
          <w:lang w:eastAsia="en-US"/>
          <w14:ligatures w14:val="none"/>
        </w:rPr>
      </w:pPr>
      <w:r w:rsidRPr="00A95B2B">
        <w:rPr>
          <w:rFonts w:asciiTheme="minorHAnsi" w:eastAsiaTheme="minorHAnsi" w:hAnsiTheme="minorHAnsi" w:cstheme="minorHAnsi"/>
          <w:kern w:val="0"/>
          <w:shd w:val="clear" w:color="auto" w:fill="FFFFFF"/>
          <w:lang w:eastAsia="en-US"/>
          <w14:ligatures w14:val="none"/>
        </w:rPr>
        <w:t>Our Data Protection Officer is Judith Jordan. You can contact her at </w:t>
      </w:r>
      <w:hyperlink r:id="rId34" w:history="1">
        <w:r w:rsidRPr="00A95B2B">
          <w:rPr>
            <w:rFonts w:asciiTheme="minorHAnsi" w:eastAsia="Times New Roman" w:hAnsiTheme="minorHAnsi" w:cstheme="minorHAnsi"/>
            <w:color w:val="0000FF"/>
            <w:kern w:val="0"/>
            <w:u w:val="single"/>
            <w14:ligatures w14:val="none"/>
          </w:rPr>
          <w:t>agem.dpo@nhs.net</w:t>
        </w:r>
      </w:hyperlink>
      <w:r w:rsidRPr="00A95B2B">
        <w:rPr>
          <w:rFonts w:asciiTheme="minorHAnsi" w:eastAsia="Times New Roman" w:hAnsiTheme="minorHAnsi" w:cstheme="minorHAnsi"/>
          <w:kern w:val="0"/>
          <w14:ligatures w14:val="none"/>
        </w:rPr>
        <w:t xml:space="preserve"> </w:t>
      </w:r>
      <w:r w:rsidRPr="00A95B2B">
        <w:rPr>
          <w:rFonts w:asciiTheme="minorHAnsi" w:eastAsiaTheme="minorHAnsi" w:hAnsiTheme="minorHAnsi" w:cstheme="minorHAnsi"/>
          <w:kern w:val="0"/>
          <w:shd w:val="clear" w:color="auto" w:fill="FFFFFF"/>
          <w:lang w:eastAsia="en-US"/>
          <w14:ligatures w14:val="none"/>
        </w:rPr>
        <w:t>or via our </w:t>
      </w:r>
      <w:r w:rsidRPr="00A95B2B">
        <w:rPr>
          <w:rFonts w:asciiTheme="minorHAnsi" w:eastAsiaTheme="minorHAnsi" w:hAnsiTheme="minorHAnsi" w:cstheme="minorHAnsi"/>
          <w:color w:val="auto"/>
          <w:kern w:val="0"/>
          <w:shd w:val="clear" w:color="auto" w:fill="FFFFFF"/>
          <w:lang w:eastAsia="en-US"/>
          <w14:ligatures w14:val="none"/>
        </w:rPr>
        <w:t>postal address</w:t>
      </w:r>
      <w:r w:rsidRPr="00A95B2B">
        <w:rPr>
          <w:rFonts w:asciiTheme="minorHAnsi" w:eastAsiaTheme="minorHAnsi" w:hAnsiTheme="minorHAnsi" w:cstheme="minorHAnsi"/>
          <w:kern w:val="0"/>
          <w:shd w:val="clear" w:color="auto" w:fill="FFFFFF"/>
          <w:lang w:eastAsia="en-US"/>
          <w14:ligatures w14:val="none"/>
        </w:rPr>
        <w:t>:-</w:t>
      </w:r>
    </w:p>
    <w:p w14:paraId="16944DEF"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Coventry and Rugby GP Alliance</w:t>
      </w:r>
    </w:p>
    <w:p w14:paraId="527E902E"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 xml:space="preserve">Unit 1, </w:t>
      </w:r>
    </w:p>
    <w:p w14:paraId="5C6E240E"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 xml:space="preserve">The Boiler House, </w:t>
      </w:r>
    </w:p>
    <w:p w14:paraId="086A03C8"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 xml:space="preserve">Electric Wharf, </w:t>
      </w:r>
    </w:p>
    <w:p w14:paraId="661FC933"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 xml:space="preserve">Sandy Lane, </w:t>
      </w:r>
    </w:p>
    <w:p w14:paraId="6C76968C"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 xml:space="preserve">Coventry, </w:t>
      </w:r>
    </w:p>
    <w:p w14:paraId="1C7A5DB7" w14:textId="77777777" w:rsidR="00A95B2B" w:rsidRPr="00A95B2B" w:rsidRDefault="00A95B2B" w:rsidP="00A95B2B">
      <w:pPr>
        <w:spacing w:after="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CV1 4JU</w:t>
      </w:r>
    </w:p>
    <w:p w14:paraId="1D69FBD7" w14:textId="77777777" w:rsidR="00A95B2B" w:rsidRPr="00A95B2B" w:rsidRDefault="00A95B2B" w:rsidP="00A95B2B">
      <w:pPr>
        <w:shd w:val="clear" w:color="auto" w:fill="FFFFFF"/>
        <w:spacing w:after="150" w:line="240" w:lineRule="auto"/>
        <w:ind w:left="0" w:right="0" w:firstLine="0"/>
        <w:rPr>
          <w:rFonts w:asciiTheme="minorHAnsi" w:eastAsia="Times New Roman" w:hAnsiTheme="minorHAnsi" w:cstheme="minorHAnsi"/>
          <w:kern w:val="0"/>
          <w14:ligatures w14:val="none"/>
        </w:rPr>
      </w:pPr>
      <w:r w:rsidRPr="00A95B2B">
        <w:rPr>
          <w:rFonts w:asciiTheme="minorHAnsi" w:eastAsia="Times New Roman" w:hAnsiTheme="minorHAnsi" w:cstheme="minorHAnsi"/>
          <w:kern w:val="0"/>
          <w14:ligatures w14:val="none"/>
        </w:rPr>
        <w:t>Please mark the envelope ‘Data Protection Officer’.</w:t>
      </w:r>
    </w:p>
    <w:p w14:paraId="51D68DC4" w14:textId="77777777" w:rsidR="007E517A" w:rsidRDefault="00A95B2B" w:rsidP="00A95B2B">
      <w:pPr>
        <w:spacing w:after="0" w:line="259" w:lineRule="auto"/>
        <w:ind w:left="0" w:right="0" w:firstLine="0"/>
      </w:pPr>
      <w:r>
        <w:t xml:space="preserve"> </w:t>
      </w:r>
    </w:p>
    <w:p w14:paraId="2F0984ED" w14:textId="4DC06847" w:rsidR="007E517A" w:rsidRDefault="00A95B2B" w:rsidP="00A95B2B">
      <w:pPr>
        <w:spacing w:after="0" w:line="282" w:lineRule="auto"/>
        <w:ind w:left="0" w:right="410" w:firstLine="0"/>
        <w:jc w:val="both"/>
      </w:pPr>
      <w:r>
        <w:rPr>
          <w:b/>
        </w:rPr>
        <w:t xml:space="preserve">Independent Investigation </w:t>
      </w:r>
      <w:r>
        <w:t xml:space="preserve">– if you are unable to obtain local resolution through the </w:t>
      </w:r>
      <w:r w:rsidR="00D60E71">
        <w:t>GPA</w:t>
      </w:r>
      <w:r>
        <w:t xml:space="preserve">, you can contact the Information Commissioner’s Office which is a UK independent public body responsible for upholding information rights and data privacy at: </w:t>
      </w:r>
    </w:p>
    <w:p w14:paraId="21AA774A" w14:textId="77777777" w:rsidR="00D60E71" w:rsidRDefault="00A95B2B" w:rsidP="00A95B2B">
      <w:pPr>
        <w:spacing w:after="16" w:line="259" w:lineRule="auto"/>
        <w:ind w:left="0" w:right="0" w:firstLine="0"/>
      </w:pPr>
      <w:r>
        <w:t xml:space="preserve">Tel: 030 123 1113                                                   </w:t>
      </w:r>
    </w:p>
    <w:p w14:paraId="1B3D4115" w14:textId="696D5032" w:rsidR="007E517A" w:rsidRDefault="00A95B2B" w:rsidP="00A95B2B">
      <w:pPr>
        <w:spacing w:after="16" w:line="259" w:lineRule="auto"/>
        <w:ind w:left="0" w:right="0" w:firstLine="0"/>
      </w:pPr>
      <w:r>
        <w:t>Online:</w:t>
      </w:r>
      <w:hyperlink r:id="rId35">
        <w:r>
          <w:t xml:space="preserve"> </w:t>
        </w:r>
      </w:hyperlink>
      <w:hyperlink r:id="rId36">
        <w:r>
          <w:rPr>
            <w:color w:val="0462C1"/>
            <w:u w:val="single" w:color="0462C1"/>
          </w:rPr>
          <w:t>https://ico.org.uk/global/contac</w:t>
        </w:r>
      </w:hyperlink>
      <w:hyperlink r:id="rId37">
        <w:r>
          <w:rPr>
            <w:color w:val="0462C1"/>
            <w:u w:val="single" w:color="0462C1"/>
          </w:rPr>
          <w:t>t</w:t>
        </w:r>
      </w:hyperlink>
      <w:hyperlink r:id="rId38">
        <w:r>
          <w:rPr>
            <w:color w:val="0462C1"/>
            <w:u w:val="single" w:color="0462C1"/>
          </w:rPr>
          <w:t>-</w:t>
        </w:r>
      </w:hyperlink>
      <w:hyperlink r:id="rId39">
        <w:r>
          <w:rPr>
            <w:color w:val="0462C1"/>
            <w:u w:val="single" w:color="0462C1"/>
          </w:rPr>
          <w:t>us/email/</w:t>
        </w:r>
      </w:hyperlink>
      <w:hyperlink r:id="rId40">
        <w:r>
          <w:rPr>
            <w:color w:val="0462C1"/>
          </w:rPr>
          <w:t xml:space="preserve"> </w:t>
        </w:r>
      </w:hyperlink>
      <w:r>
        <w:rPr>
          <w:color w:val="0462C1"/>
        </w:rPr>
        <w:t xml:space="preserve"> </w:t>
      </w:r>
    </w:p>
    <w:p w14:paraId="17F672F6" w14:textId="77777777" w:rsidR="007E517A" w:rsidRDefault="00A95B2B" w:rsidP="00A95B2B">
      <w:pPr>
        <w:spacing w:after="10"/>
        <w:ind w:left="0" w:right="181" w:firstLine="0"/>
      </w:pPr>
      <w:r>
        <w:t xml:space="preserve">By Post: Information Commissioner's Office </w:t>
      </w:r>
    </w:p>
    <w:p w14:paraId="64A500E9" w14:textId="77777777" w:rsidR="007E517A" w:rsidRDefault="00A95B2B" w:rsidP="00A95B2B">
      <w:pPr>
        <w:spacing w:after="7"/>
        <w:ind w:left="0" w:right="181" w:firstLine="0"/>
      </w:pPr>
      <w:r>
        <w:t xml:space="preserve">Wycliffe House </w:t>
      </w:r>
    </w:p>
    <w:p w14:paraId="2920D7AB" w14:textId="77777777" w:rsidR="007E517A" w:rsidRDefault="00A95B2B" w:rsidP="00A95B2B">
      <w:pPr>
        <w:spacing w:after="10"/>
        <w:ind w:left="0" w:right="181" w:firstLine="0"/>
      </w:pPr>
      <w:r>
        <w:t xml:space="preserve">Water Lane </w:t>
      </w:r>
    </w:p>
    <w:p w14:paraId="6BFE799C" w14:textId="77777777" w:rsidR="007E517A" w:rsidRDefault="00A95B2B" w:rsidP="00A95B2B">
      <w:pPr>
        <w:spacing w:after="10"/>
        <w:ind w:left="0" w:right="181" w:firstLine="0"/>
      </w:pPr>
      <w:r>
        <w:t xml:space="preserve">Wilmslow </w:t>
      </w:r>
    </w:p>
    <w:p w14:paraId="1C8C423F" w14:textId="77777777" w:rsidR="007E517A" w:rsidRDefault="00A95B2B" w:rsidP="00A95B2B">
      <w:pPr>
        <w:spacing w:after="8"/>
        <w:ind w:left="0" w:right="181" w:firstLine="0"/>
      </w:pPr>
      <w:r>
        <w:t xml:space="preserve">Cheshire </w:t>
      </w:r>
    </w:p>
    <w:p w14:paraId="4BD62601" w14:textId="77777777" w:rsidR="007E517A" w:rsidRDefault="00A95B2B" w:rsidP="00A95B2B">
      <w:pPr>
        <w:ind w:left="0" w:right="181" w:firstLine="0"/>
      </w:pPr>
      <w:r>
        <w:t xml:space="preserve">SK9 5AF </w:t>
      </w:r>
    </w:p>
    <w:sectPr w:rsidR="007E517A" w:rsidSect="00357E9E">
      <w:headerReference w:type="even" r:id="rId41"/>
      <w:headerReference w:type="default" r:id="rId42"/>
      <w:footerReference w:type="even" r:id="rId43"/>
      <w:footerReference w:type="default" r:id="rId44"/>
      <w:headerReference w:type="first" r:id="rId45"/>
      <w:footerReference w:type="first" r:id="rId46"/>
      <w:pgSz w:w="11911" w:h="16841"/>
      <w:pgMar w:top="720" w:right="1279" w:bottom="1647" w:left="13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1B90" w14:textId="77777777" w:rsidR="00A95B2B" w:rsidRDefault="00A95B2B">
      <w:pPr>
        <w:spacing w:after="0" w:line="240" w:lineRule="auto"/>
      </w:pPr>
      <w:r>
        <w:separator/>
      </w:r>
    </w:p>
  </w:endnote>
  <w:endnote w:type="continuationSeparator" w:id="0">
    <w:p w14:paraId="651C789A" w14:textId="77777777" w:rsidR="00A95B2B" w:rsidRDefault="00A9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36A28" w14:textId="77777777" w:rsidR="007E517A" w:rsidRDefault="00A95B2B">
    <w:pPr>
      <w:spacing w:after="0" w:line="259" w:lineRule="auto"/>
      <w:ind w:left="0" w:right="0" w:firstLine="0"/>
    </w:pPr>
    <w:r>
      <w:t xml:space="preserve">Staff Privacy Notice V1.1  </w:t>
    </w:r>
  </w:p>
  <w:p w14:paraId="06EC44CB" w14:textId="77777777" w:rsidR="007E517A" w:rsidRDefault="00A95B2B">
    <w:pPr>
      <w:spacing w:after="0" w:line="259" w:lineRule="auto"/>
      <w:ind w:left="0" w:right="0" w:firstLine="0"/>
    </w:pPr>
    <w:r>
      <w:t xml:space="preserve">Approved IGSG 19/09/2024  </w:t>
    </w:r>
  </w:p>
  <w:p w14:paraId="3117E56E" w14:textId="77777777" w:rsidR="007E517A" w:rsidRDefault="00A95B2B">
    <w:pPr>
      <w:spacing w:after="0" w:line="259" w:lineRule="auto"/>
      <w:ind w:left="0" w:righ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FD0F" w14:textId="2D00D0CD" w:rsidR="007E517A" w:rsidRDefault="00A95B2B">
    <w:pPr>
      <w:spacing w:after="0" w:line="259" w:lineRule="auto"/>
      <w:ind w:left="0" w:right="0" w:firstLine="0"/>
    </w:pPr>
    <w:r>
      <w:t>Staff Privacy Notice V1.</w:t>
    </w:r>
    <w:r w:rsidR="00D60E71">
      <w:t>0</w:t>
    </w:r>
    <w:r>
      <w:t xml:space="preserve"> </w:t>
    </w:r>
  </w:p>
  <w:p w14:paraId="71101DE5" w14:textId="135723D0" w:rsidR="007E517A" w:rsidRDefault="007E517A">
    <w:pPr>
      <w:spacing w:after="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5E6B" w14:textId="77777777" w:rsidR="007E517A" w:rsidRDefault="00A95B2B">
    <w:pPr>
      <w:spacing w:after="0" w:line="259" w:lineRule="auto"/>
      <w:ind w:left="0" w:right="0" w:firstLine="0"/>
    </w:pPr>
    <w:r>
      <w:t xml:space="preserve">Staff Privacy Notice V1.1  </w:t>
    </w:r>
  </w:p>
  <w:p w14:paraId="38771C44" w14:textId="77777777" w:rsidR="007E517A" w:rsidRDefault="00A95B2B">
    <w:pPr>
      <w:spacing w:after="0" w:line="259" w:lineRule="auto"/>
      <w:ind w:left="0" w:right="0" w:firstLine="0"/>
    </w:pPr>
    <w:r>
      <w:t xml:space="preserve">Approved IGSG 19/09/2024  </w:t>
    </w:r>
  </w:p>
  <w:p w14:paraId="4C843E09" w14:textId="77777777" w:rsidR="007E517A" w:rsidRDefault="00A95B2B">
    <w:pPr>
      <w:spacing w:after="0" w:line="259" w:lineRule="auto"/>
      <w:ind w:left="0"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3702C" w14:textId="77777777" w:rsidR="00A95B2B" w:rsidRDefault="00A95B2B">
      <w:pPr>
        <w:spacing w:after="0" w:line="240" w:lineRule="auto"/>
      </w:pPr>
      <w:r>
        <w:separator/>
      </w:r>
    </w:p>
  </w:footnote>
  <w:footnote w:type="continuationSeparator" w:id="0">
    <w:p w14:paraId="581D6F73" w14:textId="77777777" w:rsidR="00A95B2B" w:rsidRDefault="00A95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50BD" w14:textId="77777777" w:rsidR="009B1A02" w:rsidRDefault="009B1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8DE1" w14:textId="02904C31" w:rsidR="005F0C13" w:rsidRDefault="009B1A02">
    <w:pPr>
      <w:pStyle w:val="Header"/>
    </w:pPr>
    <w:sdt>
      <w:sdtPr>
        <w:id w:val="1324854923"/>
        <w:docPartObj>
          <w:docPartGallery w:val="Watermarks"/>
          <w:docPartUnique/>
        </w:docPartObj>
      </w:sdtPr>
      <w:sdtContent>
        <w:r>
          <w:rPr>
            <w:noProof/>
          </w:rPr>
          <w:pict w14:anchorId="57BB96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F0C13">
      <w:rPr>
        <w:noProof/>
        <w:color w:val="1F497D"/>
      </w:rPr>
      <w:drawing>
        <wp:anchor distT="0" distB="0" distL="114300" distR="114300" simplePos="0" relativeHeight="251659264" behindDoc="1" locked="0" layoutInCell="1" allowOverlap="1" wp14:anchorId="141C96DA" wp14:editId="5D7EF91B">
          <wp:simplePos x="0" y="0"/>
          <wp:positionH relativeFrom="margin">
            <wp:posOffset>5934075</wp:posOffset>
          </wp:positionH>
          <wp:positionV relativeFrom="paragraph">
            <wp:posOffset>-304800</wp:posOffset>
          </wp:positionV>
          <wp:extent cx="620395" cy="802640"/>
          <wp:effectExtent l="0" t="0" r="0" b="0"/>
          <wp:wrapTight wrapText="bothSides">
            <wp:wrapPolygon edited="0">
              <wp:start x="6633" y="513"/>
              <wp:lineTo x="2653" y="9741"/>
              <wp:lineTo x="1990" y="12304"/>
              <wp:lineTo x="2653" y="17943"/>
              <wp:lineTo x="3980" y="19994"/>
              <wp:lineTo x="17908" y="19994"/>
              <wp:lineTo x="20561" y="9228"/>
              <wp:lineTo x="11275" y="513"/>
              <wp:lineTo x="6633" y="513"/>
            </wp:wrapPolygon>
          </wp:wrapTight>
          <wp:docPr id="825224905" name="Picture 825224905"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0395" cy="80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A7F7" w14:textId="77777777" w:rsidR="009B1A02" w:rsidRDefault="009B1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83082"/>
    <w:multiLevelType w:val="multilevel"/>
    <w:tmpl w:val="548A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FF528B"/>
    <w:multiLevelType w:val="multilevel"/>
    <w:tmpl w:val="D2AE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A4DA1"/>
    <w:multiLevelType w:val="multilevel"/>
    <w:tmpl w:val="C68C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B158A"/>
    <w:multiLevelType w:val="hybridMultilevel"/>
    <w:tmpl w:val="5C466AC4"/>
    <w:lvl w:ilvl="0" w:tplc="E96A38E2">
      <w:start w:val="1"/>
      <w:numFmt w:val="bullet"/>
      <w:lvlText w:val="•"/>
      <w:lvlJc w:val="left"/>
      <w:pPr>
        <w:ind w:left="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0CF5EA">
      <w:start w:val="1"/>
      <w:numFmt w:val="bullet"/>
      <w:lvlText w:val="o"/>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989494">
      <w:start w:val="1"/>
      <w:numFmt w:val="bullet"/>
      <w:lvlText w:val="▪"/>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28B756">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6E3798">
      <w:start w:val="1"/>
      <w:numFmt w:val="bullet"/>
      <w:lvlText w:val="o"/>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4CC064">
      <w:start w:val="1"/>
      <w:numFmt w:val="bullet"/>
      <w:lvlText w:val="▪"/>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C66136">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EEF85C">
      <w:start w:val="1"/>
      <w:numFmt w:val="bullet"/>
      <w:lvlText w:val="o"/>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C89690">
      <w:start w:val="1"/>
      <w:numFmt w:val="bullet"/>
      <w:lvlText w:val="▪"/>
      <w:lvlJc w:val="left"/>
      <w:pPr>
        <w:ind w:left="6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657349B"/>
    <w:multiLevelType w:val="hybridMultilevel"/>
    <w:tmpl w:val="DB68A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3769263">
    <w:abstractNumId w:val="3"/>
  </w:num>
  <w:num w:numId="2" w16cid:durableId="665940843">
    <w:abstractNumId w:val="0"/>
  </w:num>
  <w:num w:numId="3" w16cid:durableId="1210067284">
    <w:abstractNumId w:val="1"/>
  </w:num>
  <w:num w:numId="4" w16cid:durableId="13073390">
    <w:abstractNumId w:val="4"/>
  </w:num>
  <w:num w:numId="5" w16cid:durableId="405687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17A"/>
    <w:rsid w:val="00357E9E"/>
    <w:rsid w:val="003D226E"/>
    <w:rsid w:val="005F0C13"/>
    <w:rsid w:val="00665A37"/>
    <w:rsid w:val="007E517A"/>
    <w:rsid w:val="00955AF3"/>
    <w:rsid w:val="009B1A02"/>
    <w:rsid w:val="00A95B2B"/>
    <w:rsid w:val="00AC3F01"/>
    <w:rsid w:val="00D60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EAE414"/>
  <w15:docId w15:val="{459F4D4B-F0CA-43CC-BA16-8477AD82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 w:line="269" w:lineRule="auto"/>
      <w:ind w:left="125" w:right="113" w:hanging="5"/>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C13"/>
    <w:rPr>
      <w:rFonts w:ascii="Calibri" w:eastAsia="Calibri" w:hAnsi="Calibri" w:cs="Calibri"/>
      <w:color w:val="000000"/>
    </w:rPr>
  </w:style>
  <w:style w:type="paragraph" w:styleId="ListParagraph">
    <w:name w:val="List Paragraph"/>
    <w:basedOn w:val="Normal"/>
    <w:uiPriority w:val="34"/>
    <w:qFormat/>
    <w:rsid w:val="00955AF3"/>
    <w:pPr>
      <w:ind w:left="720"/>
      <w:contextualSpacing/>
    </w:pPr>
  </w:style>
  <w:style w:type="character" w:styleId="Hyperlink">
    <w:name w:val="Hyperlink"/>
    <w:basedOn w:val="DefaultParagraphFont"/>
    <w:uiPriority w:val="99"/>
    <w:unhideWhenUsed/>
    <w:rsid w:val="00665A37"/>
    <w:rPr>
      <w:color w:val="0563C1" w:themeColor="hyperlink"/>
      <w:u w:val="single"/>
    </w:rPr>
  </w:style>
  <w:style w:type="character" w:styleId="UnresolvedMention">
    <w:name w:val="Unresolved Mention"/>
    <w:basedOn w:val="DefaultParagraphFont"/>
    <w:uiPriority w:val="99"/>
    <w:semiHidden/>
    <w:unhideWhenUsed/>
    <w:rsid w:val="00665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data-security-and-protection-for-health-and-care-organisations" TargetMode="External"/><Relationship Id="rId18"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6"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9" Type="http://schemas.openxmlformats.org/officeDocument/2006/relationships/hyperlink" Target="https://ico.org.uk/global/contact-us/email/" TargetMode="External"/><Relationship Id="rId21"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4" Type="http://schemas.openxmlformats.org/officeDocument/2006/relationships/hyperlink" Target="mailto:agem.dpo@nhs.net"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s://www.gov.uk/government/publications/fair-processing-national-fraud-initiative/fair-processing-level-3-full-text" TargetMode="External"/><Relationship Id="rId2" Type="http://schemas.openxmlformats.org/officeDocument/2006/relationships/styles" Target="styles.xml"/><Relationship Id="rId16"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9"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fair-processing-national-fraud-initiative/fair-processing-level-3-full-text" TargetMode="External"/><Relationship Id="rId24"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2" Type="http://schemas.openxmlformats.org/officeDocument/2006/relationships/hyperlink" Target="mailto:crgpa.corporate@nhs.net" TargetMode="External"/><Relationship Id="rId37" Type="http://schemas.openxmlformats.org/officeDocument/2006/relationships/hyperlink" Target="https://ico.org.uk/global/contact-us/email/" TargetMode="External"/><Relationship Id="rId40" Type="http://schemas.openxmlformats.org/officeDocument/2006/relationships/hyperlink" Target="https://ico.org.uk/global/contact-us/email/"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uk/government/publications/data-security-and-protection-for-health-and-care-organisations" TargetMode="External"/><Relationship Id="rId23"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8"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6" Type="http://schemas.openxmlformats.org/officeDocument/2006/relationships/hyperlink" Target="https://ico.org.uk/global/contact-us/email/" TargetMode="External"/><Relationship Id="rId10" Type="http://schemas.openxmlformats.org/officeDocument/2006/relationships/hyperlink" Target="https://www.gov.uk/government/publications/fair-processing-national-fraud-initiative/fair-processing-level-3-full-text" TargetMode="External"/><Relationship Id="rId19"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1"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gov.uk/government/publications/fair-processing-national-fraud-initiative/fair-processing-level-3-full-text" TargetMode="External"/><Relationship Id="rId14" Type="http://schemas.openxmlformats.org/officeDocument/2006/relationships/hyperlink" Target="https://www.gov.uk/government/publications/data-security-and-protection-for-health-and-care-organisations" TargetMode="External"/><Relationship Id="rId22"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5" Type="http://schemas.openxmlformats.org/officeDocument/2006/relationships/hyperlink" Target="https://ico.org.uk/global/contact-us/email/"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www.gov.uk/government/publications/fair-processing-national-fraud-initiative/fair-processing-level-3-full-text" TargetMode="External"/><Relationship Id="rId3" Type="http://schemas.openxmlformats.org/officeDocument/2006/relationships/settings" Target="settings.xml"/><Relationship Id="rId12" Type="http://schemas.openxmlformats.org/officeDocument/2006/relationships/hyperlink" Target="https://www.gov.uk/government/publications/data-security-and-protection-for-health-and-care-organisations"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3" Type="http://schemas.openxmlformats.org/officeDocument/2006/relationships/hyperlink" Target="mailto:crgpa.complaints@nhs.net" TargetMode="External"/><Relationship Id="rId38" Type="http://schemas.openxmlformats.org/officeDocument/2006/relationships/hyperlink" Target="https://ico.org.uk/global/contact-us/email/" TargetMode="External"/><Relationship Id="rId46" Type="http://schemas.openxmlformats.org/officeDocument/2006/relationships/footer" Target="footer3.xml"/><Relationship Id="rId20"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Wilson</dc:creator>
  <cp:keywords/>
  <cp:lastModifiedBy>FRENCH, Kallie (COVENTRY &amp; RUGBY GP ALLIANCE LIMITED)</cp:lastModifiedBy>
  <cp:revision>3</cp:revision>
  <dcterms:created xsi:type="dcterms:W3CDTF">2025-03-13T14:28:00Z</dcterms:created>
  <dcterms:modified xsi:type="dcterms:W3CDTF">2025-03-21T14:55:00Z</dcterms:modified>
</cp:coreProperties>
</file>