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B3B" w:rsidRDefault="006F0B3B" w:rsidP="0045699A">
      <w:pPr>
        <w:jc w:val="both"/>
        <w:rPr>
          <w:sz w:val="24"/>
          <w:szCs w:val="24"/>
        </w:rPr>
      </w:pPr>
      <w:r>
        <w:rPr>
          <w:sz w:val="24"/>
          <w:szCs w:val="24"/>
        </w:rPr>
        <w:t>This form is intended to support managers and employees in line with the Management of Risks associated with the Pregnant and New moth</w:t>
      </w:r>
      <w:r w:rsidR="0045699A">
        <w:rPr>
          <w:sz w:val="24"/>
          <w:szCs w:val="24"/>
        </w:rPr>
        <w:t>ers</w:t>
      </w:r>
      <w:r>
        <w:rPr>
          <w:sz w:val="24"/>
          <w:szCs w:val="24"/>
        </w:rPr>
        <w:t xml:space="preserve"> at Work. The form should be used to both guide and record a series of assessment meetings during employees’ pregnancy and as long as they continue to breast feed. Full details on the process can be found in the Management of Risks associated with the Pregnant and New moth</w:t>
      </w:r>
      <w:r w:rsidR="0045699A">
        <w:rPr>
          <w:sz w:val="24"/>
          <w:szCs w:val="24"/>
        </w:rPr>
        <w:t>er</w:t>
      </w:r>
      <w:r>
        <w:rPr>
          <w:sz w:val="24"/>
          <w:szCs w:val="24"/>
        </w:rPr>
        <w:t>s at Work document.</w:t>
      </w:r>
    </w:p>
    <w:p w:rsidR="00281D46" w:rsidRDefault="00281D46" w:rsidP="00281D46">
      <w:pPr>
        <w:spacing w:after="0"/>
        <w:jc w:val="both"/>
        <w:rPr>
          <w:sz w:val="24"/>
          <w:szCs w:val="24"/>
        </w:rPr>
      </w:pPr>
    </w:p>
    <w:p w:rsidR="00281D46" w:rsidRPr="00281D46" w:rsidRDefault="00281D46" w:rsidP="0045699A">
      <w:pPr>
        <w:jc w:val="both"/>
        <w:rPr>
          <w:sz w:val="24"/>
          <w:szCs w:val="24"/>
        </w:rPr>
      </w:pPr>
      <w:r w:rsidRPr="00281D46">
        <w:rPr>
          <w:sz w:val="24"/>
          <w:szCs w:val="24"/>
        </w:rPr>
        <w:t xml:space="preserve">It is important that the pregnant worker is involved in the risk assessment process to ensure all the relevant facts and issues are covered. The risk assessment should then be reviewed on a regular </w:t>
      </w:r>
      <w:r w:rsidRPr="00281D46">
        <w:rPr>
          <w:sz w:val="24"/>
          <w:szCs w:val="24"/>
        </w:rPr>
        <w:t>basis;</w:t>
      </w:r>
      <w:r w:rsidRPr="00281D46">
        <w:rPr>
          <w:sz w:val="24"/>
          <w:szCs w:val="24"/>
        </w:rPr>
        <w:t xml:space="preserve"> this may have to be increased as the pregnancy progresses.</w:t>
      </w:r>
      <w:r w:rsidRPr="00281D46">
        <w:rPr>
          <w:sz w:val="24"/>
          <w:szCs w:val="24"/>
        </w:rPr>
        <w:t xml:space="preserve"> </w:t>
      </w:r>
      <w:r>
        <w:rPr>
          <w:sz w:val="24"/>
          <w:szCs w:val="24"/>
        </w:rPr>
        <w:t xml:space="preserve">This Risk Assessment should be signed by the expectant mother when it is reviewed </w:t>
      </w:r>
      <w:r>
        <w:rPr>
          <w:sz w:val="24"/>
          <w:szCs w:val="24"/>
        </w:rPr>
        <w:t xml:space="preserve">during </w:t>
      </w:r>
      <w:r>
        <w:rPr>
          <w:sz w:val="24"/>
          <w:szCs w:val="24"/>
        </w:rPr>
        <w:t>each trimester.</w:t>
      </w:r>
    </w:p>
    <w:p w:rsidR="00281D46" w:rsidRPr="00281D46" w:rsidRDefault="00281D46" w:rsidP="00281D46">
      <w:pPr>
        <w:spacing w:after="0"/>
        <w:jc w:val="both"/>
        <w:rPr>
          <w:sz w:val="24"/>
          <w:szCs w:val="24"/>
        </w:rPr>
      </w:pPr>
    </w:p>
    <w:p w:rsidR="00281D46" w:rsidRPr="00281D46" w:rsidRDefault="00281D46" w:rsidP="00281D46">
      <w:pPr>
        <w:jc w:val="both"/>
        <w:rPr>
          <w:sz w:val="24"/>
          <w:szCs w:val="24"/>
        </w:rPr>
      </w:pPr>
      <w:r w:rsidRPr="00281D46">
        <w:rPr>
          <w:sz w:val="24"/>
          <w:szCs w:val="24"/>
        </w:rPr>
        <w:t xml:space="preserve">If the risk assessment identifies hazards that cannot be eliminated or adequately reduced then the pregnant worker’s duties (e.g. temporarily reducing hours, changing duties or place of work etc.) should be adjusted appropriately to ensure they are. If that cannot be achieved locally, the pregnant worker should be re-deployed for the duration of the pregnancy to a safer environment, if this cannot be achieved the legislation requires the pregnant worker to be suspended from work on maternity grounds. </w:t>
      </w:r>
    </w:p>
    <w:p w:rsidR="00281D46" w:rsidRPr="00281D46" w:rsidRDefault="00281D46" w:rsidP="00281D46">
      <w:pPr>
        <w:spacing w:after="0"/>
        <w:jc w:val="both"/>
        <w:rPr>
          <w:sz w:val="24"/>
          <w:szCs w:val="24"/>
        </w:rPr>
      </w:pPr>
    </w:p>
    <w:p w:rsidR="00281D46" w:rsidRPr="00281D46" w:rsidRDefault="00281D46" w:rsidP="00281D46">
      <w:pPr>
        <w:jc w:val="both"/>
        <w:rPr>
          <w:sz w:val="24"/>
          <w:szCs w:val="24"/>
        </w:rPr>
      </w:pPr>
      <w:r>
        <w:rPr>
          <w:sz w:val="24"/>
          <w:szCs w:val="24"/>
        </w:rPr>
        <w:t>Please Note:</w:t>
      </w:r>
      <w:r w:rsidRPr="00281D46">
        <w:rPr>
          <w:sz w:val="24"/>
          <w:szCs w:val="24"/>
        </w:rPr>
        <w:t xml:space="preserve"> These actions are only necessary where, as a result of an assessment of risk, there is genuine concern.  If there is any doubt the manager should seek advice from HR and occupational health on what the risks are and whether they arise from work.</w:t>
      </w:r>
    </w:p>
    <w:p w:rsidR="00281D46" w:rsidRDefault="00281D46" w:rsidP="00281D46">
      <w:pPr>
        <w:spacing w:after="0"/>
        <w:jc w:val="both"/>
        <w:rPr>
          <w:sz w:val="24"/>
          <w:szCs w:val="24"/>
        </w:rPr>
      </w:pPr>
    </w:p>
    <w:p w:rsidR="00281D46" w:rsidRPr="00B400B5" w:rsidRDefault="00281D46" w:rsidP="00281D46">
      <w:pPr>
        <w:spacing w:after="0"/>
        <w:jc w:val="both"/>
        <w:rPr>
          <w:b/>
          <w:sz w:val="24"/>
          <w:szCs w:val="24"/>
        </w:rPr>
      </w:pPr>
      <w:r w:rsidRPr="00B400B5">
        <w:rPr>
          <w:b/>
          <w:sz w:val="24"/>
          <w:szCs w:val="24"/>
        </w:rPr>
        <w:t>Definitions:</w:t>
      </w:r>
    </w:p>
    <w:p w:rsidR="00281D46" w:rsidRDefault="00281D46" w:rsidP="00281D46">
      <w:pPr>
        <w:spacing w:after="0"/>
        <w:jc w:val="both"/>
        <w:rPr>
          <w:sz w:val="24"/>
          <w:szCs w:val="24"/>
        </w:rPr>
      </w:pPr>
      <w:r>
        <w:rPr>
          <w:sz w:val="24"/>
          <w:szCs w:val="24"/>
        </w:rPr>
        <w:t xml:space="preserve">New or Expectant Mother: means an employee who is pregnant, who has given birth within the previous six months, or who is breast feeding.  </w:t>
      </w:r>
    </w:p>
    <w:p w:rsidR="00281D46" w:rsidRDefault="00281D46" w:rsidP="00281D46">
      <w:pPr>
        <w:spacing w:after="0"/>
        <w:jc w:val="both"/>
        <w:rPr>
          <w:sz w:val="24"/>
          <w:szCs w:val="24"/>
        </w:rPr>
      </w:pPr>
      <w:r>
        <w:rPr>
          <w:sz w:val="24"/>
          <w:szCs w:val="24"/>
        </w:rPr>
        <w:t>Given Birth: is defined in the regulations as ‘delivered a living child or, after 24 weeks of pregnancy, a stillborn child’.</w:t>
      </w:r>
    </w:p>
    <w:p w:rsidR="00B400B5" w:rsidRDefault="00B400B5" w:rsidP="00281D46">
      <w:pPr>
        <w:spacing w:after="0"/>
        <w:jc w:val="both"/>
        <w:rPr>
          <w:sz w:val="24"/>
          <w:szCs w:val="24"/>
        </w:rPr>
      </w:pPr>
    </w:p>
    <w:p w:rsidR="00281D46" w:rsidRDefault="00B400B5" w:rsidP="00281D46">
      <w:pPr>
        <w:spacing w:after="0"/>
        <w:jc w:val="both"/>
        <w:rPr>
          <w:sz w:val="24"/>
          <w:szCs w:val="24"/>
        </w:rPr>
      </w:pPr>
      <w:r>
        <w:rPr>
          <w:sz w:val="24"/>
          <w:szCs w:val="24"/>
        </w:rPr>
        <w:br w:type="column"/>
      </w:r>
      <w:r w:rsidR="00281D46">
        <w:rPr>
          <w:sz w:val="24"/>
          <w:szCs w:val="24"/>
        </w:rPr>
        <w:lastRenderedPageBreak/>
        <w:t>The associated document ‘Management of Risks associated with the Pregnant and New Mothers at Work informs on the hazards arising from:</w:t>
      </w:r>
    </w:p>
    <w:p w:rsidR="00281D46" w:rsidRDefault="00281D46" w:rsidP="00281D46">
      <w:pPr>
        <w:pStyle w:val="ListParagraph"/>
        <w:numPr>
          <w:ilvl w:val="0"/>
          <w:numId w:val="2"/>
        </w:numPr>
        <w:spacing w:after="0"/>
        <w:jc w:val="both"/>
        <w:rPr>
          <w:sz w:val="24"/>
          <w:szCs w:val="24"/>
        </w:rPr>
      </w:pPr>
      <w:r>
        <w:rPr>
          <w:sz w:val="24"/>
          <w:szCs w:val="24"/>
        </w:rPr>
        <w:t>Physical Agents: Shock, vibrations, movement or manual handling of heaving load</w:t>
      </w:r>
    </w:p>
    <w:p w:rsidR="00281D46" w:rsidRDefault="00281D46" w:rsidP="00281D46">
      <w:pPr>
        <w:pStyle w:val="ListParagraph"/>
        <w:numPr>
          <w:ilvl w:val="0"/>
          <w:numId w:val="2"/>
        </w:numPr>
        <w:spacing w:after="0"/>
        <w:jc w:val="both"/>
        <w:rPr>
          <w:sz w:val="24"/>
          <w:szCs w:val="24"/>
        </w:rPr>
      </w:pPr>
      <w:r>
        <w:rPr>
          <w:sz w:val="24"/>
          <w:szCs w:val="24"/>
        </w:rPr>
        <w:t>Biological Agents: Hepatitis B, HIV, Herpes, TB, Chickenpox and Typhoid</w:t>
      </w:r>
    </w:p>
    <w:p w:rsidR="00281D46" w:rsidRDefault="00281D46" w:rsidP="00281D46">
      <w:pPr>
        <w:pStyle w:val="ListParagraph"/>
        <w:numPr>
          <w:ilvl w:val="0"/>
          <w:numId w:val="2"/>
        </w:numPr>
        <w:spacing w:after="0"/>
        <w:jc w:val="both"/>
        <w:rPr>
          <w:sz w:val="24"/>
          <w:szCs w:val="24"/>
        </w:rPr>
      </w:pPr>
      <w:r>
        <w:rPr>
          <w:sz w:val="24"/>
          <w:szCs w:val="24"/>
        </w:rPr>
        <w:t xml:space="preserve">Chemical Agents: Carbon monoxide, </w:t>
      </w:r>
      <w:r w:rsidRPr="00281D46">
        <w:rPr>
          <w:sz w:val="24"/>
          <w:szCs w:val="24"/>
        </w:rPr>
        <w:t>dust, fumes, gas vapour</w:t>
      </w:r>
      <w:r>
        <w:rPr>
          <w:sz w:val="24"/>
          <w:szCs w:val="24"/>
        </w:rPr>
        <w:t>, etc.</w:t>
      </w:r>
    </w:p>
    <w:p w:rsidR="006F0B3B" w:rsidRDefault="006F0B3B" w:rsidP="0045699A">
      <w:pPr>
        <w:jc w:val="both"/>
        <w:rPr>
          <w:sz w:val="24"/>
          <w:szCs w:val="24"/>
        </w:rPr>
      </w:pPr>
      <w:bookmarkStart w:id="0" w:name="_GoBack"/>
      <w:bookmarkEnd w:id="0"/>
    </w:p>
    <w:tbl>
      <w:tblPr>
        <w:tblStyle w:val="ColorfulList-Accent1"/>
        <w:tblW w:w="0" w:type="auto"/>
        <w:tblLook w:val="04A0" w:firstRow="1" w:lastRow="0" w:firstColumn="1" w:lastColumn="0" w:noHBand="0" w:noVBand="1"/>
      </w:tblPr>
      <w:tblGrid>
        <w:gridCol w:w="3497"/>
        <w:gridCol w:w="3474"/>
        <w:gridCol w:w="3498"/>
        <w:gridCol w:w="3475"/>
      </w:tblGrid>
      <w:tr w:rsidR="006F0B3B" w:rsidRPr="00DB3A46" w:rsidTr="0098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4"/>
          </w:tcPr>
          <w:p w:rsidR="006F0B3B" w:rsidRPr="00DB3A46" w:rsidRDefault="00DB3A46" w:rsidP="00DB3A46">
            <w:pPr>
              <w:spacing w:line="360" w:lineRule="auto"/>
              <w:rPr>
                <w:sz w:val="28"/>
                <w:szCs w:val="28"/>
              </w:rPr>
            </w:pPr>
            <w:r w:rsidRPr="00DB3A46">
              <w:rPr>
                <w:sz w:val="28"/>
                <w:szCs w:val="28"/>
              </w:rPr>
              <w:t>Expectant or New Mother Risk Assessment for:</w:t>
            </w:r>
          </w:p>
        </w:tc>
      </w:tr>
      <w:tr w:rsidR="006F0B3B"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6F0B3B" w:rsidRDefault="006F0B3B" w:rsidP="00DB3A46">
            <w:pPr>
              <w:spacing w:line="360" w:lineRule="auto"/>
            </w:pPr>
            <w:r>
              <w:t>Name:</w:t>
            </w:r>
          </w:p>
        </w:tc>
        <w:tc>
          <w:tcPr>
            <w:tcW w:w="3543"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p>
        </w:tc>
        <w:tc>
          <w:tcPr>
            <w:tcW w:w="3544"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r>
              <w:t>Contact Number:</w:t>
            </w:r>
          </w:p>
        </w:tc>
        <w:tc>
          <w:tcPr>
            <w:tcW w:w="3544"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p>
        </w:tc>
      </w:tr>
      <w:tr w:rsidR="006F0B3B" w:rsidTr="00983C83">
        <w:tc>
          <w:tcPr>
            <w:cnfStyle w:val="001000000000" w:firstRow="0" w:lastRow="0" w:firstColumn="1" w:lastColumn="0" w:oddVBand="0" w:evenVBand="0" w:oddHBand="0" w:evenHBand="0" w:firstRowFirstColumn="0" w:firstRowLastColumn="0" w:lastRowFirstColumn="0" w:lastRowLastColumn="0"/>
            <w:tcW w:w="3543" w:type="dxa"/>
          </w:tcPr>
          <w:p w:rsidR="006F0B3B" w:rsidRDefault="006F0B3B" w:rsidP="00DB3A46">
            <w:pPr>
              <w:spacing w:line="360" w:lineRule="auto"/>
            </w:pPr>
            <w:r>
              <w:t>Position:</w:t>
            </w:r>
          </w:p>
        </w:tc>
        <w:tc>
          <w:tcPr>
            <w:tcW w:w="3543" w:type="dxa"/>
          </w:tcPr>
          <w:p w:rsidR="006F0B3B" w:rsidRDefault="006F0B3B" w:rsidP="00DB3A46">
            <w:pPr>
              <w:spacing w:line="360" w:lineRule="auto"/>
              <w:cnfStyle w:val="000000000000" w:firstRow="0" w:lastRow="0" w:firstColumn="0" w:lastColumn="0" w:oddVBand="0" w:evenVBand="0" w:oddHBand="0" w:evenHBand="0" w:firstRowFirstColumn="0" w:firstRowLastColumn="0" w:lastRowFirstColumn="0" w:lastRowLastColumn="0"/>
            </w:pPr>
          </w:p>
        </w:tc>
        <w:tc>
          <w:tcPr>
            <w:tcW w:w="3544" w:type="dxa"/>
          </w:tcPr>
          <w:p w:rsidR="006F0B3B" w:rsidRDefault="006F0B3B" w:rsidP="00DB3A46">
            <w:pPr>
              <w:spacing w:line="360" w:lineRule="auto"/>
              <w:cnfStyle w:val="000000000000" w:firstRow="0" w:lastRow="0" w:firstColumn="0" w:lastColumn="0" w:oddVBand="0" w:evenVBand="0" w:oddHBand="0" w:evenHBand="0" w:firstRowFirstColumn="0" w:firstRowLastColumn="0" w:lastRowFirstColumn="0" w:lastRowLastColumn="0"/>
            </w:pPr>
            <w:r>
              <w:t>Department:</w:t>
            </w:r>
          </w:p>
        </w:tc>
        <w:tc>
          <w:tcPr>
            <w:tcW w:w="3544" w:type="dxa"/>
          </w:tcPr>
          <w:p w:rsidR="006F0B3B" w:rsidRDefault="006F0B3B" w:rsidP="00DB3A46">
            <w:pPr>
              <w:spacing w:line="360" w:lineRule="auto"/>
              <w:cnfStyle w:val="000000000000" w:firstRow="0" w:lastRow="0" w:firstColumn="0" w:lastColumn="0" w:oddVBand="0" w:evenVBand="0" w:oddHBand="0" w:evenHBand="0" w:firstRowFirstColumn="0" w:firstRowLastColumn="0" w:lastRowFirstColumn="0" w:lastRowLastColumn="0"/>
            </w:pPr>
          </w:p>
        </w:tc>
      </w:tr>
      <w:tr w:rsidR="006F0B3B"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3" w:type="dxa"/>
          </w:tcPr>
          <w:p w:rsidR="006F0B3B" w:rsidRDefault="006F0B3B" w:rsidP="00DB3A46">
            <w:pPr>
              <w:spacing w:line="360" w:lineRule="auto"/>
            </w:pPr>
            <w:r>
              <w:t>Expected Date of Delivery:</w:t>
            </w:r>
          </w:p>
          <w:p w:rsidR="006F0B3B" w:rsidRPr="006F0B3B" w:rsidRDefault="006F0B3B" w:rsidP="00DB3A46">
            <w:pPr>
              <w:spacing w:line="360" w:lineRule="auto"/>
              <w:rPr>
                <w:i/>
              </w:rPr>
            </w:pPr>
            <w:r w:rsidRPr="006F0B3B">
              <w:rPr>
                <w:i/>
              </w:rPr>
              <w:t>(Expectant Mothers)</w:t>
            </w:r>
          </w:p>
        </w:tc>
        <w:tc>
          <w:tcPr>
            <w:tcW w:w="3543"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p>
        </w:tc>
        <w:tc>
          <w:tcPr>
            <w:tcW w:w="3544"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r>
              <w:t>Actual Date of Delivery:</w:t>
            </w:r>
          </w:p>
          <w:p w:rsidR="006F0B3B" w:rsidRP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rPr>
                <w:i/>
              </w:rPr>
            </w:pPr>
            <w:r w:rsidRPr="006F0B3B">
              <w:rPr>
                <w:i/>
              </w:rPr>
              <w:t>(New Mothers Only)</w:t>
            </w:r>
          </w:p>
        </w:tc>
        <w:tc>
          <w:tcPr>
            <w:tcW w:w="3544" w:type="dxa"/>
          </w:tcPr>
          <w:p w:rsidR="006F0B3B" w:rsidRDefault="006F0B3B" w:rsidP="00DB3A46">
            <w:pPr>
              <w:spacing w:line="360" w:lineRule="auto"/>
              <w:cnfStyle w:val="000000100000" w:firstRow="0" w:lastRow="0" w:firstColumn="0" w:lastColumn="0" w:oddVBand="0" w:evenVBand="0" w:oddHBand="1" w:evenHBand="0" w:firstRowFirstColumn="0" w:firstRowLastColumn="0" w:lastRowFirstColumn="0" w:lastRowLastColumn="0"/>
            </w:pPr>
          </w:p>
        </w:tc>
      </w:tr>
      <w:tr w:rsidR="00DB3A46" w:rsidTr="00983C83">
        <w:tc>
          <w:tcPr>
            <w:cnfStyle w:val="001000000000" w:firstRow="0" w:lastRow="0" w:firstColumn="1" w:lastColumn="0" w:oddVBand="0" w:evenVBand="0" w:oddHBand="0" w:evenHBand="0" w:firstRowFirstColumn="0" w:firstRowLastColumn="0" w:lastRowFirstColumn="0" w:lastRowLastColumn="0"/>
            <w:tcW w:w="3543" w:type="dxa"/>
          </w:tcPr>
          <w:p w:rsidR="00DB3A46" w:rsidRDefault="00DB3A46" w:rsidP="00DB3A46">
            <w:pPr>
              <w:spacing w:line="360" w:lineRule="auto"/>
            </w:pPr>
            <w:r>
              <w:t>Manager Completing Assessment:</w:t>
            </w:r>
          </w:p>
        </w:tc>
        <w:tc>
          <w:tcPr>
            <w:tcW w:w="3543" w:type="dxa"/>
          </w:tcPr>
          <w:p w:rsidR="00DB3A46" w:rsidRDefault="00DB3A46" w:rsidP="00DB3A46">
            <w:pPr>
              <w:spacing w:line="360" w:lineRule="auto"/>
              <w:cnfStyle w:val="000000000000" w:firstRow="0" w:lastRow="0" w:firstColumn="0" w:lastColumn="0" w:oddVBand="0" w:evenVBand="0" w:oddHBand="0" w:evenHBand="0" w:firstRowFirstColumn="0" w:firstRowLastColumn="0" w:lastRowFirstColumn="0" w:lastRowLastColumn="0"/>
            </w:pPr>
          </w:p>
        </w:tc>
        <w:tc>
          <w:tcPr>
            <w:tcW w:w="3544" w:type="dxa"/>
          </w:tcPr>
          <w:p w:rsidR="00DB3A46" w:rsidRDefault="00DB3A46" w:rsidP="00DB3A46">
            <w:pPr>
              <w:spacing w:line="360" w:lineRule="auto"/>
              <w:cnfStyle w:val="000000000000" w:firstRow="0" w:lastRow="0" w:firstColumn="0" w:lastColumn="0" w:oddVBand="0" w:evenVBand="0" w:oddHBand="0" w:evenHBand="0" w:firstRowFirstColumn="0" w:firstRowLastColumn="0" w:lastRowFirstColumn="0" w:lastRowLastColumn="0"/>
            </w:pPr>
            <w:r>
              <w:t>Initial Assessment Date:</w:t>
            </w:r>
          </w:p>
        </w:tc>
        <w:tc>
          <w:tcPr>
            <w:tcW w:w="3544" w:type="dxa"/>
          </w:tcPr>
          <w:p w:rsidR="00DB3A46" w:rsidRDefault="00DB3A46" w:rsidP="00DB3A46">
            <w:pPr>
              <w:spacing w:line="360" w:lineRule="auto"/>
              <w:cnfStyle w:val="000000000000" w:firstRow="0" w:lastRow="0" w:firstColumn="0" w:lastColumn="0" w:oddVBand="0" w:evenVBand="0" w:oddHBand="0" w:evenHBand="0" w:firstRowFirstColumn="0" w:firstRowLastColumn="0" w:lastRowFirstColumn="0" w:lastRowLastColumn="0"/>
            </w:pPr>
          </w:p>
        </w:tc>
      </w:tr>
    </w:tbl>
    <w:p w:rsidR="00C312B1" w:rsidRDefault="00C312B1"/>
    <w:tbl>
      <w:tblPr>
        <w:tblStyle w:val="ColorfulList-Accent1"/>
        <w:tblW w:w="0" w:type="auto"/>
        <w:tblLook w:val="04A0" w:firstRow="1" w:lastRow="0" w:firstColumn="1" w:lastColumn="0" w:noHBand="0" w:noVBand="1"/>
      </w:tblPr>
      <w:tblGrid>
        <w:gridCol w:w="13944"/>
      </w:tblGrid>
      <w:tr w:rsidR="00DB3A46" w:rsidRPr="00DB3A46" w:rsidTr="0098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tcPr>
          <w:p w:rsidR="00DB3A46" w:rsidRPr="00DB3A46" w:rsidRDefault="00DB3A46" w:rsidP="005102A7">
            <w:pPr>
              <w:spacing w:line="360" w:lineRule="auto"/>
              <w:rPr>
                <w:sz w:val="28"/>
                <w:szCs w:val="28"/>
              </w:rPr>
            </w:pPr>
            <w:r w:rsidRPr="00DB3A46">
              <w:rPr>
                <w:sz w:val="28"/>
                <w:szCs w:val="28"/>
              </w:rPr>
              <w:t>Any health/Wellbeing issues:</w:t>
            </w:r>
          </w:p>
        </w:tc>
      </w:tr>
      <w:tr w:rsidR="00DB3A46"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tcPr>
          <w:p w:rsidR="00DB3A46" w:rsidRDefault="00DB3A46" w:rsidP="005102A7">
            <w:pPr>
              <w:spacing w:line="360" w:lineRule="auto"/>
            </w:pPr>
          </w:p>
          <w:p w:rsidR="00DB3A46" w:rsidRDefault="00DB3A46" w:rsidP="005102A7">
            <w:pPr>
              <w:spacing w:line="360" w:lineRule="auto"/>
            </w:pPr>
          </w:p>
          <w:p w:rsidR="00983C83" w:rsidRDefault="00983C83" w:rsidP="005102A7">
            <w:pPr>
              <w:spacing w:line="360" w:lineRule="auto"/>
            </w:pPr>
          </w:p>
          <w:p w:rsidR="00983C83" w:rsidRDefault="00983C83" w:rsidP="005102A7">
            <w:pPr>
              <w:spacing w:line="360" w:lineRule="auto"/>
            </w:pPr>
          </w:p>
          <w:p w:rsidR="00983C83" w:rsidRDefault="00983C83" w:rsidP="005102A7">
            <w:pPr>
              <w:spacing w:line="360" w:lineRule="auto"/>
            </w:pPr>
          </w:p>
          <w:p w:rsidR="00DB3A46" w:rsidRDefault="00DB3A46" w:rsidP="005102A7">
            <w:pPr>
              <w:spacing w:line="360" w:lineRule="auto"/>
            </w:pPr>
          </w:p>
          <w:p w:rsidR="00DB3A46" w:rsidRDefault="00DB3A46" w:rsidP="005102A7">
            <w:pPr>
              <w:spacing w:line="360" w:lineRule="auto"/>
            </w:pPr>
          </w:p>
        </w:tc>
      </w:tr>
    </w:tbl>
    <w:p w:rsidR="00DB3A46" w:rsidRDefault="00DB3A46"/>
    <w:p w:rsidR="009B5BD5" w:rsidRDefault="009B5BD5">
      <w:r>
        <w:br w:type="column"/>
      </w:r>
    </w:p>
    <w:tbl>
      <w:tblPr>
        <w:tblStyle w:val="ColorfulList-Accent1"/>
        <w:tblW w:w="0" w:type="auto"/>
        <w:tblLook w:val="04A0" w:firstRow="1" w:lastRow="0" w:firstColumn="1" w:lastColumn="0" w:noHBand="0" w:noVBand="1"/>
      </w:tblPr>
      <w:tblGrid>
        <w:gridCol w:w="2158"/>
        <w:gridCol w:w="2563"/>
        <w:gridCol w:w="4745"/>
        <w:gridCol w:w="969"/>
        <w:gridCol w:w="3509"/>
      </w:tblGrid>
      <w:tr w:rsidR="00983C83" w:rsidRPr="00DB3A46" w:rsidTr="0098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6" w:type="dxa"/>
            <w:gridSpan w:val="3"/>
          </w:tcPr>
          <w:p w:rsidR="00AA5B59" w:rsidRPr="00DB3A46" w:rsidRDefault="00AA5B59" w:rsidP="00DB3A46">
            <w:pPr>
              <w:spacing w:line="360" w:lineRule="auto"/>
              <w:rPr>
                <w:sz w:val="28"/>
                <w:szCs w:val="28"/>
              </w:rPr>
            </w:pPr>
            <w:r w:rsidRPr="00DB3A46">
              <w:rPr>
                <w:sz w:val="28"/>
                <w:szCs w:val="28"/>
              </w:rPr>
              <w:t>Activity: Work in an Office Environment</w:t>
            </w:r>
          </w:p>
        </w:tc>
        <w:tc>
          <w:tcPr>
            <w:tcW w:w="4494" w:type="dxa"/>
            <w:gridSpan w:val="2"/>
          </w:tcPr>
          <w:p w:rsidR="00AA5B59" w:rsidRPr="00AA5B59" w:rsidRDefault="00A339FE" w:rsidP="00A339FE">
            <w:pPr>
              <w:spacing w:line="360" w:lineRule="auto"/>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Risk Measure: Low (L), Medium (M), High (H)</w:t>
            </w:r>
          </w:p>
        </w:tc>
      </w:tr>
      <w:tr w:rsidR="00983C83"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DB3A46" w:rsidRDefault="009B5BD5" w:rsidP="00DB3A46">
            <w:pPr>
              <w:spacing w:line="360" w:lineRule="auto"/>
            </w:pPr>
            <w:r>
              <w:t>Significant Hazard</w:t>
            </w:r>
          </w:p>
        </w:tc>
        <w:tc>
          <w:tcPr>
            <w:tcW w:w="2574" w:type="dxa"/>
          </w:tcPr>
          <w:p w:rsidR="00DB3A46" w:rsidRDefault="009B5BD5" w:rsidP="00DB3A46">
            <w:pPr>
              <w:spacing w:line="360" w:lineRule="auto"/>
              <w:cnfStyle w:val="000000100000" w:firstRow="0" w:lastRow="0" w:firstColumn="0" w:lastColumn="0" w:oddVBand="0" w:evenVBand="0" w:oddHBand="1" w:evenHBand="0" w:firstRowFirstColumn="0" w:firstRowLastColumn="0" w:lastRowFirstColumn="0" w:lastRowLastColumn="0"/>
            </w:pPr>
            <w:r>
              <w:t>Perceived Nature of Risk</w:t>
            </w:r>
          </w:p>
        </w:tc>
        <w:tc>
          <w:tcPr>
            <w:tcW w:w="4775" w:type="dxa"/>
          </w:tcPr>
          <w:p w:rsidR="00DB3A46" w:rsidRDefault="009B5BD5" w:rsidP="00DB3A46">
            <w:pPr>
              <w:spacing w:line="360" w:lineRule="auto"/>
              <w:cnfStyle w:val="000000100000" w:firstRow="0" w:lastRow="0" w:firstColumn="0" w:lastColumn="0" w:oddVBand="0" w:evenVBand="0" w:oddHBand="1" w:evenHBand="0" w:firstRowFirstColumn="0" w:firstRowLastColumn="0" w:lastRowFirstColumn="0" w:lastRowLastColumn="0"/>
            </w:pPr>
            <w:r>
              <w:t>Existing Measures to Control Risk</w:t>
            </w:r>
          </w:p>
        </w:tc>
        <w:tc>
          <w:tcPr>
            <w:tcW w:w="971" w:type="dxa"/>
          </w:tcPr>
          <w:p w:rsidR="00DB3A46" w:rsidRDefault="009B5BD5" w:rsidP="00DB3A46">
            <w:pPr>
              <w:spacing w:line="360" w:lineRule="auto"/>
              <w:cnfStyle w:val="000000100000" w:firstRow="0" w:lastRow="0" w:firstColumn="0" w:lastColumn="0" w:oddVBand="0" w:evenVBand="0" w:oddHBand="1" w:evenHBand="0" w:firstRowFirstColumn="0" w:firstRowLastColumn="0" w:lastRowFirstColumn="0" w:lastRowLastColumn="0"/>
            </w:pPr>
            <w:r>
              <w:t>Risk Rating</w:t>
            </w:r>
          </w:p>
        </w:tc>
        <w:tc>
          <w:tcPr>
            <w:tcW w:w="3523" w:type="dxa"/>
          </w:tcPr>
          <w:p w:rsidR="00DB3A46" w:rsidRDefault="009B5BD5" w:rsidP="00DB3A46">
            <w:pPr>
              <w:spacing w:line="360" w:lineRule="auto"/>
              <w:cnfStyle w:val="000000100000" w:firstRow="0" w:lastRow="0" w:firstColumn="0" w:lastColumn="0" w:oddVBand="0" w:evenVBand="0" w:oddHBand="1" w:evenHBand="0" w:firstRowFirstColumn="0" w:firstRowLastColumn="0" w:lastRowFirstColumn="0" w:lastRowLastColumn="0"/>
            </w:pPr>
            <w:r>
              <w:t>Manager’s Comments/Additional Control Measures</w:t>
            </w: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9B5BD5" w:rsidRPr="009B5BD5" w:rsidRDefault="009B5BD5" w:rsidP="00DF2E00">
            <w:pPr>
              <w:rPr>
                <w:sz w:val="20"/>
                <w:szCs w:val="20"/>
              </w:rPr>
            </w:pPr>
            <w:r w:rsidRPr="009B5BD5">
              <w:rPr>
                <w:sz w:val="20"/>
                <w:szCs w:val="20"/>
              </w:rPr>
              <w:t>Slips, Trips and Falls</w:t>
            </w:r>
          </w:p>
        </w:tc>
        <w:tc>
          <w:tcPr>
            <w:tcW w:w="2574" w:type="dxa"/>
          </w:tcPr>
          <w:p w:rsidR="009B5BD5" w:rsidRPr="009B5BD5" w:rsidRDefault="009B5BD5" w:rsidP="00DF2E00">
            <w:pPr>
              <w:jc w:val="both"/>
              <w:cnfStyle w:val="000000000000" w:firstRow="0" w:lastRow="0" w:firstColumn="0" w:lastColumn="0" w:oddVBand="0" w:evenVBand="0" w:oddHBand="0" w:evenHBand="0" w:firstRowFirstColumn="0" w:firstRowLastColumn="0" w:lastRowFirstColumn="0" w:lastRowLastColumn="0"/>
              <w:rPr>
                <w:sz w:val="20"/>
                <w:szCs w:val="20"/>
              </w:rPr>
            </w:pPr>
            <w:r w:rsidRPr="009B5BD5">
              <w:rPr>
                <w:sz w:val="20"/>
                <w:szCs w:val="20"/>
              </w:rPr>
              <w:t>Increased risk of injury due to physical change and or hormonal changes</w:t>
            </w:r>
          </w:p>
        </w:tc>
        <w:tc>
          <w:tcPr>
            <w:tcW w:w="4775" w:type="dxa"/>
          </w:tcPr>
          <w:p w:rsidR="009B5BD5" w:rsidRDefault="009B5BD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sidRPr="009B5BD5">
              <w:rPr>
                <w:sz w:val="20"/>
                <w:szCs w:val="20"/>
              </w:rPr>
              <w:t>Maintain high standards of housekeeping</w:t>
            </w:r>
            <w:r w:rsidR="004A3EC5">
              <w:rPr>
                <w:sz w:val="20"/>
                <w:szCs w:val="20"/>
              </w:rPr>
              <w:t xml:space="preserve"> in work area</w:t>
            </w:r>
            <w:r w:rsidRPr="009B5BD5">
              <w:rPr>
                <w:sz w:val="20"/>
                <w:szCs w:val="20"/>
              </w:rPr>
              <w:t>.</w:t>
            </w:r>
          </w:p>
          <w:p w:rsidR="004A3EC5" w:rsidRDefault="004A3EC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Trailing cables positioned neatly away from walkways.</w:t>
            </w:r>
          </w:p>
          <w:p w:rsidR="004A3EC5" w:rsidRDefault="004A3EC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Damage to floor covering and other repairs are escalated immediately.</w:t>
            </w:r>
          </w:p>
          <w:p w:rsidR="004A3EC5" w:rsidRDefault="004A3EC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Floor kept clear of items e.g. papers, bags, etc.</w:t>
            </w:r>
          </w:p>
          <w:p w:rsidR="004A3EC5" w:rsidRDefault="004A3EC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Cabinet drawers and doors kept closed when not in use.</w:t>
            </w:r>
          </w:p>
          <w:p w:rsidR="004A3EC5" w:rsidRPr="009B5BD5" w:rsidRDefault="004A3EC5"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Office on ground floor and accessible from main door.</w:t>
            </w:r>
          </w:p>
        </w:tc>
        <w:tc>
          <w:tcPr>
            <w:tcW w:w="971" w:type="dxa"/>
          </w:tcPr>
          <w:p w:rsidR="009B5BD5" w:rsidRPr="009B5BD5" w:rsidRDefault="009B5BD5"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9B5BD5" w:rsidRPr="009B5BD5" w:rsidRDefault="009B5BD5"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DF2E00" w:rsidRDefault="00DF2E00" w:rsidP="00DF2E00">
            <w:pPr>
              <w:rPr>
                <w:sz w:val="20"/>
                <w:szCs w:val="20"/>
              </w:rPr>
            </w:pPr>
            <w:r>
              <w:rPr>
                <w:sz w:val="20"/>
                <w:szCs w:val="20"/>
              </w:rPr>
              <w:t>Manual Handling:</w:t>
            </w:r>
          </w:p>
          <w:p w:rsidR="00DF2E00" w:rsidRPr="009B5BD5" w:rsidRDefault="00DF2E00" w:rsidP="00DF2E00">
            <w:pPr>
              <w:rPr>
                <w:sz w:val="20"/>
                <w:szCs w:val="20"/>
              </w:rPr>
            </w:pPr>
            <w:r>
              <w:rPr>
                <w:sz w:val="20"/>
                <w:szCs w:val="20"/>
              </w:rPr>
              <w:t>Carrying, lifting, pulling, pushing, etc.</w:t>
            </w:r>
          </w:p>
        </w:tc>
        <w:tc>
          <w:tcPr>
            <w:tcW w:w="2574" w:type="dxa"/>
          </w:tcPr>
          <w:p w:rsidR="00DF2E00" w:rsidRPr="009B5BD5" w:rsidRDefault="00DF2E00" w:rsidP="00DF2E00">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Musculoskeletal injury, weakening of the skeletal structure</w:t>
            </w:r>
          </w:p>
        </w:tc>
        <w:tc>
          <w:tcPr>
            <w:tcW w:w="4775" w:type="dxa"/>
          </w:tcPr>
          <w:p w:rsidR="00DF2E00" w:rsidRDefault="00DF2E00" w:rsidP="00DF2E00">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 not lift heavy loads, such as parcels, boxes of supplies, items of equipment or furniture, etc.</w:t>
            </w:r>
          </w:p>
          <w:p w:rsidR="00DF2E00" w:rsidRPr="009B5BD5" w:rsidRDefault="00DF2E00" w:rsidP="00DF2E00">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Ask others for assistance or contact your line manager if manual handling is unavoidable.</w:t>
            </w:r>
          </w:p>
        </w:tc>
        <w:tc>
          <w:tcPr>
            <w:tcW w:w="971" w:type="dxa"/>
          </w:tcPr>
          <w:p w:rsidR="00DF2E00" w:rsidRPr="009B5BD5" w:rsidRDefault="00DF2E00"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DF2E00" w:rsidRDefault="00DF2E00"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Pr="009B5BD5"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DF2E00" w:rsidRDefault="00DF2E00" w:rsidP="00DF2E00">
            <w:pPr>
              <w:rPr>
                <w:sz w:val="20"/>
                <w:szCs w:val="20"/>
              </w:rPr>
            </w:pPr>
            <w:r>
              <w:rPr>
                <w:sz w:val="20"/>
                <w:szCs w:val="20"/>
              </w:rPr>
              <w:t>Regular Computer Use</w:t>
            </w:r>
          </w:p>
        </w:tc>
        <w:tc>
          <w:tcPr>
            <w:tcW w:w="2574" w:type="dxa"/>
          </w:tcPr>
          <w:p w:rsidR="00DF2E00" w:rsidRDefault="00DF2E00" w:rsidP="00DF2E00">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Increased susceptibility to musculoskeletal disorders and deep vein thrombosis (DVT)</w:t>
            </w:r>
          </w:p>
        </w:tc>
        <w:tc>
          <w:tcPr>
            <w:tcW w:w="4775" w:type="dxa"/>
          </w:tcPr>
          <w:p w:rsidR="00DF2E00" w:rsidRDefault="00DF2E00"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DSE self-assessment completed annually on the work station.</w:t>
            </w:r>
          </w:p>
          <w:p w:rsidR="00DF2E00" w:rsidRDefault="00DF2E00"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Adjust working practices and take regular breaks from the computer to avoid continuous sitting at the work station.</w:t>
            </w:r>
          </w:p>
          <w:p w:rsidR="00DF2E00" w:rsidRDefault="00DF2E00" w:rsidP="003B3AAA">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Work station should provide adequate adjustment to allow for increase in abdominal size.  </w:t>
            </w:r>
          </w:p>
        </w:tc>
        <w:tc>
          <w:tcPr>
            <w:tcW w:w="971" w:type="dxa"/>
          </w:tcPr>
          <w:p w:rsidR="00DF2E00" w:rsidRPr="009B5BD5" w:rsidRDefault="00DF2E00"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DF2E00" w:rsidRPr="009B5BD5" w:rsidRDefault="00DF2E00"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6A10AA" w:rsidRDefault="006A10AA" w:rsidP="00DF2E00">
            <w:pPr>
              <w:rPr>
                <w:sz w:val="20"/>
                <w:szCs w:val="20"/>
              </w:rPr>
            </w:pPr>
            <w:r>
              <w:rPr>
                <w:sz w:val="20"/>
                <w:szCs w:val="20"/>
              </w:rPr>
              <w:lastRenderedPageBreak/>
              <w:t xml:space="preserve">Electrical: </w:t>
            </w:r>
          </w:p>
          <w:p w:rsidR="003B3AAA" w:rsidRDefault="006A10AA" w:rsidP="00DF2E00">
            <w:pPr>
              <w:rPr>
                <w:sz w:val="20"/>
                <w:szCs w:val="20"/>
              </w:rPr>
            </w:pPr>
            <w:r>
              <w:rPr>
                <w:sz w:val="20"/>
                <w:szCs w:val="20"/>
              </w:rPr>
              <w:t>PC, printer, lamp, fan, extension leads, etc.</w:t>
            </w:r>
          </w:p>
        </w:tc>
        <w:tc>
          <w:tcPr>
            <w:tcW w:w="2574" w:type="dxa"/>
          </w:tcPr>
          <w:p w:rsidR="003B3AAA" w:rsidRDefault="006A10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Risk of electrical shock or burns if equipment is faulty</w:t>
            </w:r>
          </w:p>
        </w:tc>
        <w:tc>
          <w:tcPr>
            <w:tcW w:w="4775" w:type="dxa"/>
          </w:tcPr>
          <w:p w:rsidR="003B3AAA" w:rsidRDefault="006A10AA" w:rsidP="00DF2E00">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All office equipment used in accordance with the manufacturer’s instructions and staff trained in its use.</w:t>
            </w:r>
          </w:p>
          <w:p w:rsidR="006A10AA" w:rsidRDefault="006A10AA" w:rsidP="00DF2E00">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Portable Appliance Testing (PAT) carried out annual by the H&amp;S.</w:t>
            </w:r>
          </w:p>
          <w:p w:rsidR="006A10AA" w:rsidRDefault="006A10AA" w:rsidP="00DF2E00">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Any defective equipment to be taken out of service and reported to your line manager.</w:t>
            </w:r>
          </w:p>
        </w:tc>
        <w:tc>
          <w:tcPr>
            <w:tcW w:w="971" w:type="dxa"/>
          </w:tcPr>
          <w:p w:rsidR="003B3AAA" w:rsidRDefault="003B3A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A339FE" w:rsidRDefault="00A339FE"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983C83" w:rsidRPr="009B5BD5" w:rsidRDefault="00983C83"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3B3AAA" w:rsidRPr="009B5BD5" w:rsidRDefault="003B3A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6A10AA" w:rsidRDefault="006A10AA" w:rsidP="00DF2E00">
            <w:pPr>
              <w:rPr>
                <w:sz w:val="20"/>
                <w:szCs w:val="20"/>
              </w:rPr>
            </w:pPr>
            <w:r>
              <w:rPr>
                <w:sz w:val="20"/>
                <w:szCs w:val="20"/>
              </w:rPr>
              <w:t>Fire</w:t>
            </w:r>
          </w:p>
        </w:tc>
        <w:tc>
          <w:tcPr>
            <w:tcW w:w="2574" w:type="dxa"/>
          </w:tcPr>
          <w:p w:rsidR="006A10AA" w:rsidRDefault="006A10AA" w:rsidP="00DF2E00">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Risk of burns or smoke inhalation if trapped in office during a fire breakout</w:t>
            </w:r>
          </w:p>
        </w:tc>
        <w:tc>
          <w:tcPr>
            <w:tcW w:w="4775" w:type="dxa"/>
          </w:tcPr>
          <w:p w:rsidR="006A10AA" w:rsidRDefault="006A10AA"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Familiarise yourself with the fire evacuation procedures and means of raising the alarm.</w:t>
            </w:r>
          </w:p>
          <w:p w:rsidR="006A10AA" w:rsidRDefault="006A10AA" w:rsidP="00DF2E00">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to fire exits kept clear at all times</w:t>
            </w:r>
          </w:p>
          <w:p w:rsidR="006A10AA" w:rsidRPr="006A10AA" w:rsidRDefault="006A10AA" w:rsidP="006A10AA">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Regular removal of combustible waste</w:t>
            </w:r>
          </w:p>
        </w:tc>
        <w:tc>
          <w:tcPr>
            <w:tcW w:w="971" w:type="dxa"/>
          </w:tcPr>
          <w:p w:rsidR="006A10AA" w:rsidRPr="009B5BD5" w:rsidRDefault="006A10AA"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6A10AA" w:rsidRDefault="006A10AA"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Pr="009B5BD5"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6A10AA" w:rsidRDefault="006A10AA" w:rsidP="00DF2E00">
            <w:pPr>
              <w:rPr>
                <w:sz w:val="20"/>
                <w:szCs w:val="20"/>
              </w:rPr>
            </w:pPr>
            <w:r>
              <w:rPr>
                <w:sz w:val="20"/>
                <w:szCs w:val="20"/>
              </w:rPr>
              <w:t>Lone Working</w:t>
            </w:r>
          </w:p>
        </w:tc>
        <w:tc>
          <w:tcPr>
            <w:tcW w:w="2574" w:type="dxa"/>
          </w:tcPr>
          <w:p w:rsidR="006A10AA" w:rsidRDefault="006A10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Risk of not being able to call for help in the event of emergency.</w:t>
            </w:r>
          </w:p>
        </w:tc>
        <w:tc>
          <w:tcPr>
            <w:tcW w:w="4775" w:type="dxa"/>
          </w:tcPr>
          <w:p w:rsidR="006A10AA"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Building secure after hours with access by fob only.</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Telephone contact available at all times.</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Expectant mother to liaise with line manager if working alone.</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Allowance made for tiredness and nausea at early stages of pregnancy.</w:t>
            </w:r>
          </w:p>
        </w:tc>
        <w:tc>
          <w:tcPr>
            <w:tcW w:w="971" w:type="dxa"/>
          </w:tcPr>
          <w:p w:rsidR="006A10AA" w:rsidRPr="009B5BD5" w:rsidRDefault="006A10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6A10AA" w:rsidRPr="009B5BD5" w:rsidRDefault="006A10A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5A0354" w:rsidRDefault="005A0354" w:rsidP="00DF2E00">
            <w:pPr>
              <w:rPr>
                <w:sz w:val="20"/>
                <w:szCs w:val="20"/>
              </w:rPr>
            </w:pPr>
            <w:r>
              <w:rPr>
                <w:sz w:val="20"/>
                <w:szCs w:val="20"/>
              </w:rPr>
              <w:t>Personal Safety</w:t>
            </w:r>
          </w:p>
        </w:tc>
        <w:tc>
          <w:tcPr>
            <w:tcW w:w="2574" w:type="dxa"/>
          </w:tcPr>
          <w:p w:rsidR="005A0354"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Risk of violence, aggression, physical or mental abuse</w:t>
            </w:r>
          </w:p>
        </w:tc>
        <w:tc>
          <w:tcPr>
            <w:tcW w:w="4775" w:type="dxa"/>
          </w:tcPr>
          <w:p w:rsidR="005A0354" w:rsidRDefault="005A0354" w:rsidP="005A0354">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If there is a perceived risk or threat of violence consideration needs to be given to modifying the role to reduce the risk to the individual or make provision for staff to be available should support be required.</w:t>
            </w:r>
          </w:p>
        </w:tc>
        <w:tc>
          <w:tcPr>
            <w:tcW w:w="971" w:type="dxa"/>
          </w:tcPr>
          <w:p w:rsidR="005A0354" w:rsidRPr="009B5BD5"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5A0354"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Pr="009B5BD5"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5A0354" w:rsidRDefault="005A0354" w:rsidP="00DF2E00">
            <w:pPr>
              <w:rPr>
                <w:sz w:val="20"/>
                <w:szCs w:val="20"/>
              </w:rPr>
            </w:pPr>
            <w:r>
              <w:rPr>
                <w:sz w:val="20"/>
                <w:szCs w:val="20"/>
              </w:rPr>
              <w:t>Fatigue, posture and movement</w:t>
            </w:r>
          </w:p>
        </w:tc>
        <w:tc>
          <w:tcPr>
            <w:tcW w:w="2574" w:type="dxa"/>
          </w:tcPr>
          <w:p w:rsidR="005A0354" w:rsidRDefault="005A0354" w:rsidP="00DF2E00">
            <w:pPr>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Mobility may be impaired during the later stages of pregnancy</w:t>
            </w:r>
          </w:p>
        </w:tc>
        <w:tc>
          <w:tcPr>
            <w:tcW w:w="4775" w:type="dxa"/>
          </w:tcPr>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Find a working position that is comfortable for you </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Don’t spend long periods, standing or sitting.  Rearrange tasks/priorities to allow regular breaks</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DON’T climb ladders, stretch or reach for items off shelves or from under the desks.</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Avoid excessive hours and workloads</w:t>
            </w:r>
          </w:p>
          <w:p w:rsidR="005A0354" w:rsidRDefault="005A0354"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Seek to modify individual work tasks if needed. </w:t>
            </w:r>
          </w:p>
        </w:tc>
        <w:tc>
          <w:tcPr>
            <w:tcW w:w="971" w:type="dxa"/>
          </w:tcPr>
          <w:p w:rsidR="005A0354" w:rsidRDefault="005A0354"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A339FE" w:rsidRPr="009B5BD5" w:rsidRDefault="00A339FE"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5A0354" w:rsidRPr="009B5BD5" w:rsidRDefault="005A0354"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5A0354" w:rsidRDefault="005A0354" w:rsidP="00DF2E00">
            <w:pPr>
              <w:rPr>
                <w:sz w:val="20"/>
                <w:szCs w:val="20"/>
              </w:rPr>
            </w:pPr>
            <w:r>
              <w:rPr>
                <w:sz w:val="20"/>
                <w:szCs w:val="20"/>
              </w:rPr>
              <w:lastRenderedPageBreak/>
              <w:t>Environmental Hazards:</w:t>
            </w:r>
          </w:p>
          <w:p w:rsidR="005A0354" w:rsidRDefault="005A0354" w:rsidP="00DF2E00">
            <w:pPr>
              <w:rPr>
                <w:sz w:val="20"/>
                <w:szCs w:val="20"/>
              </w:rPr>
            </w:pPr>
            <w:r>
              <w:rPr>
                <w:sz w:val="20"/>
                <w:szCs w:val="20"/>
              </w:rPr>
              <w:t>Temperature/Humidity</w:t>
            </w:r>
          </w:p>
        </w:tc>
        <w:tc>
          <w:tcPr>
            <w:tcW w:w="2574" w:type="dxa"/>
          </w:tcPr>
          <w:p w:rsidR="005A0354"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Lower tolerance to heat and humidity resulting in discomfort, faint, etc.</w:t>
            </w:r>
          </w:p>
        </w:tc>
        <w:tc>
          <w:tcPr>
            <w:tcW w:w="4775" w:type="dxa"/>
          </w:tcPr>
          <w:p w:rsidR="005A0354" w:rsidRDefault="0007486A" w:rsidP="005A0354">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Temperature kept as reasonable as possible with supplementary heating/cooling.</w:t>
            </w:r>
          </w:p>
          <w:p w:rsidR="0007486A" w:rsidRDefault="0007486A" w:rsidP="005A0354">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to fresh drinking water</w:t>
            </w:r>
          </w:p>
          <w:p w:rsidR="0007486A" w:rsidRDefault="0007486A" w:rsidP="005A0354">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Speak to line manager if need break for fresh air.</w:t>
            </w:r>
          </w:p>
        </w:tc>
        <w:tc>
          <w:tcPr>
            <w:tcW w:w="971" w:type="dxa"/>
          </w:tcPr>
          <w:p w:rsidR="005A0354" w:rsidRPr="009B5BD5"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5A0354" w:rsidRDefault="005A0354"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983C83" w:rsidRPr="009B5BD5" w:rsidRDefault="00983C83"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07486A" w:rsidRDefault="00B11E96" w:rsidP="00DF2E00">
            <w:pPr>
              <w:rPr>
                <w:sz w:val="20"/>
                <w:szCs w:val="20"/>
              </w:rPr>
            </w:pPr>
            <w:r>
              <w:rPr>
                <w:sz w:val="20"/>
                <w:szCs w:val="20"/>
              </w:rPr>
              <w:t>Work-Related Stress</w:t>
            </w:r>
          </w:p>
        </w:tc>
        <w:tc>
          <w:tcPr>
            <w:tcW w:w="2574" w:type="dxa"/>
          </w:tcPr>
          <w:p w:rsidR="0007486A" w:rsidRDefault="00B11E96" w:rsidP="00B11E9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Increased likelihood of stress due to hormonal, psychological; and physiological changes during pregnancy and the pressure to meet work demands</w:t>
            </w:r>
          </w:p>
        </w:tc>
        <w:tc>
          <w:tcPr>
            <w:tcW w:w="4775" w:type="dxa"/>
          </w:tcPr>
          <w:p w:rsidR="0007486A" w:rsidRDefault="00B11E96"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Work plans and objectives discussed and agreed regularly with the line manager</w:t>
            </w:r>
          </w:p>
          <w:p w:rsidR="00B11E96" w:rsidRDefault="00B11E96"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Communicate with manager and colleagues if struggling with work load and deadlines.</w:t>
            </w:r>
          </w:p>
        </w:tc>
        <w:tc>
          <w:tcPr>
            <w:tcW w:w="971" w:type="dxa"/>
          </w:tcPr>
          <w:p w:rsidR="0007486A" w:rsidRPr="009B5BD5" w:rsidRDefault="0007486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07486A" w:rsidRDefault="0007486A"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p w:rsidR="00554779" w:rsidRPr="009B5BD5" w:rsidRDefault="00554779"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4F0497" w:rsidRDefault="004F0497" w:rsidP="00DF2E00">
            <w:pPr>
              <w:rPr>
                <w:sz w:val="20"/>
                <w:szCs w:val="20"/>
              </w:rPr>
            </w:pPr>
            <w:r>
              <w:rPr>
                <w:sz w:val="20"/>
                <w:szCs w:val="20"/>
              </w:rPr>
              <w:t>Welfare</w:t>
            </w:r>
          </w:p>
        </w:tc>
        <w:tc>
          <w:tcPr>
            <w:tcW w:w="2574" w:type="dxa"/>
          </w:tcPr>
          <w:p w:rsidR="004F0497" w:rsidRDefault="004F0497" w:rsidP="00B11E9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to toilets to protect against risk of infection and kidney disease</w:t>
            </w:r>
          </w:p>
        </w:tc>
        <w:tc>
          <w:tcPr>
            <w:tcW w:w="4775" w:type="dxa"/>
          </w:tcPr>
          <w:p w:rsidR="004F0497" w:rsidRDefault="004F0497" w:rsidP="005A0354">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Provision of easy access to toilet facilities and more frequent breaks from work activity.</w:t>
            </w:r>
          </w:p>
        </w:tc>
        <w:tc>
          <w:tcPr>
            <w:tcW w:w="971" w:type="dxa"/>
          </w:tcPr>
          <w:p w:rsidR="004F0497" w:rsidRPr="009B5BD5" w:rsidRDefault="004F0497"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4F0497" w:rsidRDefault="004F0497"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554779" w:rsidRDefault="00554779"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554779" w:rsidRDefault="00554779"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554779" w:rsidRDefault="00554779"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554779" w:rsidRDefault="00554779"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p w:rsidR="00554779" w:rsidRPr="009B5BD5" w:rsidRDefault="00554779"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983C83" w:rsidRPr="009B5BD5"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tcPr>
          <w:p w:rsidR="004F0497" w:rsidRDefault="004F0497" w:rsidP="00DF2E00">
            <w:pPr>
              <w:rPr>
                <w:sz w:val="20"/>
                <w:szCs w:val="20"/>
              </w:rPr>
            </w:pPr>
            <w:r>
              <w:rPr>
                <w:sz w:val="20"/>
                <w:szCs w:val="20"/>
              </w:rPr>
              <w:t>Travelling:</w:t>
            </w:r>
          </w:p>
        </w:tc>
        <w:tc>
          <w:tcPr>
            <w:tcW w:w="2574" w:type="dxa"/>
          </w:tcPr>
          <w:p w:rsidR="004F0497" w:rsidRDefault="004F0497" w:rsidP="00B11E96">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Increased medical risk from business travel. Poor posture/ prolonged sitting.</w:t>
            </w:r>
          </w:p>
        </w:tc>
        <w:tc>
          <w:tcPr>
            <w:tcW w:w="4775" w:type="dxa"/>
          </w:tcPr>
          <w:p w:rsidR="004F0497" w:rsidRDefault="004F0497"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Travel arrangements should include adequate provision for rest breaks during the journey.</w:t>
            </w:r>
          </w:p>
          <w:p w:rsidR="004F0497" w:rsidRDefault="004F0497" w:rsidP="005A0354">
            <w:pPr>
              <w:pStyle w:val="ListParagraph"/>
              <w:numPr>
                <w:ilvl w:val="0"/>
                <w:numId w:val="1"/>
              </w:numPr>
              <w:ind w:left="459"/>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Travel times chosen to reduce levels of fatigue.  Drink sufficient fluids and carry out regular stretching exercises.</w:t>
            </w:r>
          </w:p>
        </w:tc>
        <w:tc>
          <w:tcPr>
            <w:tcW w:w="971" w:type="dxa"/>
          </w:tcPr>
          <w:p w:rsidR="004F0497" w:rsidRPr="009B5BD5" w:rsidRDefault="004F0497"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3523" w:type="dxa"/>
          </w:tcPr>
          <w:p w:rsidR="004F0497" w:rsidRPr="009B5BD5" w:rsidRDefault="004F0497" w:rsidP="00DF2E00">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983C83" w:rsidRPr="009B5BD5" w:rsidTr="00983C83">
        <w:tc>
          <w:tcPr>
            <w:cnfStyle w:val="001000000000" w:firstRow="0" w:lastRow="0" w:firstColumn="1" w:lastColumn="0" w:oddVBand="0" w:evenVBand="0" w:oddHBand="0" w:evenHBand="0" w:firstRowFirstColumn="0" w:firstRowLastColumn="0" w:lastRowFirstColumn="0" w:lastRowLastColumn="0"/>
            <w:tcW w:w="2157" w:type="dxa"/>
          </w:tcPr>
          <w:p w:rsidR="008729E6" w:rsidRDefault="008729E6" w:rsidP="00DF2E00">
            <w:pPr>
              <w:rPr>
                <w:sz w:val="20"/>
                <w:szCs w:val="20"/>
              </w:rPr>
            </w:pPr>
            <w:r>
              <w:rPr>
                <w:sz w:val="20"/>
                <w:szCs w:val="20"/>
              </w:rPr>
              <w:t>Biological or chemical hazards</w:t>
            </w:r>
          </w:p>
        </w:tc>
        <w:tc>
          <w:tcPr>
            <w:tcW w:w="2574" w:type="dxa"/>
          </w:tcPr>
          <w:p w:rsidR="008729E6" w:rsidRDefault="008729E6" w:rsidP="00B11E9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Exposure to certain biologicals e.g. bacteria, viruses, moulds, fungi, etc. or certain chemicals like dust, fumes, gas vapour, mist, liquids, solids, fibres, etc.</w:t>
            </w:r>
          </w:p>
        </w:tc>
        <w:tc>
          <w:tcPr>
            <w:tcW w:w="4775" w:type="dxa"/>
          </w:tcPr>
          <w:p w:rsidR="008729E6" w:rsidRDefault="00BC7B15" w:rsidP="00BC7B15">
            <w:pPr>
              <w:pStyle w:val="ListParagraph"/>
              <w:numPr>
                <w:ilvl w:val="0"/>
                <w:numId w:val="1"/>
              </w:numPr>
              <w:ind w:left="459"/>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New or expectant mothers must not be exposed to biological or chemical agents.  Consider alternative tasks to working environment where exposure is recognised.</w:t>
            </w:r>
          </w:p>
        </w:tc>
        <w:tc>
          <w:tcPr>
            <w:tcW w:w="971" w:type="dxa"/>
          </w:tcPr>
          <w:p w:rsidR="008729E6" w:rsidRPr="009B5BD5" w:rsidRDefault="008729E6"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c>
          <w:tcPr>
            <w:tcW w:w="3523" w:type="dxa"/>
          </w:tcPr>
          <w:p w:rsidR="008729E6" w:rsidRPr="009B5BD5" w:rsidRDefault="008729E6" w:rsidP="00DF2E00">
            <w:pPr>
              <w:jc w:val="both"/>
              <w:cnfStyle w:val="000000000000" w:firstRow="0" w:lastRow="0" w:firstColumn="0" w:lastColumn="0" w:oddVBand="0" w:evenVBand="0" w:oddHBand="0" w:evenHBand="0" w:firstRowFirstColumn="0" w:firstRowLastColumn="0" w:lastRowFirstColumn="0" w:lastRowLastColumn="0"/>
              <w:rPr>
                <w:sz w:val="20"/>
                <w:szCs w:val="20"/>
              </w:rPr>
            </w:pPr>
          </w:p>
        </w:tc>
      </w:tr>
    </w:tbl>
    <w:p w:rsidR="00983C83" w:rsidRDefault="00983C83"/>
    <w:p w:rsidR="00ED443E" w:rsidRDefault="00983C83" w:rsidP="007F4C7D">
      <w:r>
        <w:br w:type="column"/>
      </w:r>
    </w:p>
    <w:tbl>
      <w:tblPr>
        <w:tblStyle w:val="ColorfulList-Accent1"/>
        <w:tblW w:w="0" w:type="auto"/>
        <w:tblLook w:val="04A0" w:firstRow="1" w:lastRow="0" w:firstColumn="1" w:lastColumn="0" w:noHBand="0" w:noVBand="1"/>
      </w:tblPr>
      <w:tblGrid>
        <w:gridCol w:w="5826"/>
        <w:gridCol w:w="8118"/>
      </w:tblGrid>
      <w:tr w:rsidR="00920291" w:rsidTr="007F4C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920291" w:rsidRDefault="00920291" w:rsidP="007F4C7D">
            <w:pPr>
              <w:spacing w:line="360" w:lineRule="auto"/>
            </w:pPr>
            <w:r>
              <w:t>Risk Rating</w:t>
            </w:r>
          </w:p>
        </w:tc>
        <w:tc>
          <w:tcPr>
            <w:tcW w:w="8254" w:type="dxa"/>
          </w:tcPr>
          <w:p w:rsidR="00920291" w:rsidRDefault="00920291" w:rsidP="007F4C7D">
            <w:pPr>
              <w:spacing w:line="360" w:lineRule="auto"/>
              <w:cnfStyle w:val="100000000000" w:firstRow="1" w:lastRow="0" w:firstColumn="0" w:lastColumn="0" w:oddVBand="0" w:evenVBand="0" w:oddHBand="0" w:evenHBand="0" w:firstRowFirstColumn="0" w:firstRowLastColumn="0" w:lastRowFirstColumn="0" w:lastRowLastColumn="0"/>
            </w:pPr>
            <w:r>
              <w:t>Action Required</w:t>
            </w:r>
          </w:p>
        </w:tc>
      </w:tr>
      <w:tr w:rsidR="00920291" w:rsidTr="007F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920291" w:rsidRDefault="00920291" w:rsidP="007F4C7D">
            <w:pPr>
              <w:spacing w:line="360" w:lineRule="auto"/>
            </w:pPr>
            <w:r>
              <w:t>High (H): Possibility of fatality / serious injury occurring</w:t>
            </w:r>
          </w:p>
        </w:tc>
        <w:tc>
          <w:tcPr>
            <w:tcW w:w="8254" w:type="dxa"/>
          </w:tcPr>
          <w:p w:rsidR="00920291" w:rsidRDefault="00920291" w:rsidP="007F4C7D">
            <w:pPr>
              <w:spacing w:line="360" w:lineRule="auto"/>
              <w:cnfStyle w:val="000000100000" w:firstRow="0" w:lastRow="0" w:firstColumn="0" w:lastColumn="0" w:oddVBand="0" w:evenVBand="0" w:oddHBand="1" w:evenHBand="0" w:firstRowFirstColumn="0" w:firstRowLastColumn="0" w:lastRowFirstColumn="0" w:lastRowLastColumn="0"/>
            </w:pPr>
            <w:r>
              <w:t>You must identify further controls to reduce the risk rating.  Seek further advice, i.e. from the H&amp;S Expert.</w:t>
            </w:r>
          </w:p>
        </w:tc>
      </w:tr>
      <w:tr w:rsidR="00920291" w:rsidTr="007F4C7D">
        <w:tc>
          <w:tcPr>
            <w:cnfStyle w:val="001000000000" w:firstRow="0" w:lastRow="0" w:firstColumn="1" w:lastColumn="0" w:oddVBand="0" w:evenVBand="0" w:oddHBand="0" w:evenHBand="0" w:firstRowFirstColumn="0" w:firstRowLastColumn="0" w:lastRowFirstColumn="0" w:lastRowLastColumn="0"/>
            <w:tcW w:w="5920" w:type="dxa"/>
          </w:tcPr>
          <w:p w:rsidR="00920291" w:rsidRDefault="00920291" w:rsidP="007F4C7D">
            <w:pPr>
              <w:spacing w:line="360" w:lineRule="auto"/>
            </w:pPr>
            <w:r w:rsidRPr="00554779">
              <w:rPr>
                <w:rFonts w:cs="Arial"/>
                <w:b w:val="0"/>
              </w:rPr>
              <w:t>MEDIUM (M)</w:t>
            </w:r>
            <w:r>
              <w:rPr>
                <w:rFonts w:cs="Arial"/>
                <w:b w:val="0"/>
              </w:rPr>
              <w:t>:</w:t>
            </w:r>
            <w:r w:rsidRPr="00554779">
              <w:rPr>
                <w:rFonts w:cs="Arial"/>
                <w:b w:val="0"/>
              </w:rPr>
              <w:t xml:space="preserve"> Possibility of significant injury or over 3 day absence occurring</w:t>
            </w:r>
          </w:p>
        </w:tc>
        <w:tc>
          <w:tcPr>
            <w:tcW w:w="8254" w:type="dxa"/>
          </w:tcPr>
          <w:p w:rsidR="00920291" w:rsidRPr="00920291" w:rsidRDefault="00920291" w:rsidP="007F4C7D">
            <w:pPr>
              <w:spacing w:line="360" w:lineRule="auto"/>
              <w:cnfStyle w:val="000000000000" w:firstRow="0" w:lastRow="0" w:firstColumn="0" w:lastColumn="0" w:oddVBand="0" w:evenVBand="0" w:oddHBand="0" w:evenHBand="0" w:firstRowFirstColumn="0" w:firstRowLastColumn="0" w:lastRowFirstColumn="0" w:lastRowLastColumn="0"/>
              <w:rPr>
                <w:rFonts w:cs="Arial"/>
              </w:rPr>
            </w:pPr>
            <w:r w:rsidRPr="00554779">
              <w:rPr>
                <w:rFonts w:cs="Arial"/>
              </w:rPr>
              <w:t>If it is not possible to lower risk further, you will need to consider the risk against the benefit. Monitor risk assessments at this rating more regularly and closely</w:t>
            </w:r>
            <w:r>
              <w:rPr>
                <w:rFonts w:cs="Arial"/>
              </w:rPr>
              <w:t>.</w:t>
            </w:r>
          </w:p>
        </w:tc>
      </w:tr>
      <w:tr w:rsidR="00920291" w:rsidTr="007F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rsidR="00920291" w:rsidRPr="00554779" w:rsidRDefault="00920291" w:rsidP="007F4C7D">
            <w:pPr>
              <w:spacing w:line="360" w:lineRule="auto"/>
              <w:rPr>
                <w:rFonts w:cs="Arial"/>
                <w:b w:val="0"/>
              </w:rPr>
            </w:pPr>
            <w:r w:rsidRPr="00554779">
              <w:rPr>
                <w:rFonts w:cs="Arial"/>
                <w:b w:val="0"/>
              </w:rPr>
              <w:t>LOW (L)</w:t>
            </w:r>
            <w:r>
              <w:rPr>
                <w:rFonts w:cs="Arial"/>
                <w:b w:val="0"/>
              </w:rPr>
              <w:t>:</w:t>
            </w:r>
            <w:r w:rsidRPr="00554779">
              <w:rPr>
                <w:rFonts w:cs="Arial"/>
                <w:b w:val="0"/>
              </w:rPr>
              <w:t xml:space="preserve"> Possibility of minor injury only</w:t>
            </w:r>
          </w:p>
        </w:tc>
        <w:tc>
          <w:tcPr>
            <w:tcW w:w="8254" w:type="dxa"/>
          </w:tcPr>
          <w:p w:rsidR="00920291" w:rsidRPr="00554779" w:rsidRDefault="00920291" w:rsidP="007F4C7D">
            <w:pPr>
              <w:spacing w:line="360" w:lineRule="auto"/>
              <w:cnfStyle w:val="000000100000" w:firstRow="0" w:lastRow="0" w:firstColumn="0" w:lastColumn="0" w:oddVBand="0" w:evenVBand="0" w:oddHBand="1" w:evenHBand="0" w:firstRowFirstColumn="0" w:firstRowLastColumn="0" w:lastRowFirstColumn="0" w:lastRowLastColumn="0"/>
              <w:rPr>
                <w:rFonts w:cs="Arial"/>
              </w:rPr>
            </w:pPr>
            <w:r w:rsidRPr="00554779">
              <w:rPr>
                <w:rFonts w:cs="Arial"/>
              </w:rPr>
              <w:t>No further action required.</w:t>
            </w:r>
          </w:p>
        </w:tc>
      </w:tr>
    </w:tbl>
    <w:p w:rsidR="00920291" w:rsidRDefault="00920291"/>
    <w:tbl>
      <w:tblPr>
        <w:tblStyle w:val="ColorfulList-Accent1"/>
        <w:tblW w:w="0" w:type="auto"/>
        <w:tblLook w:val="04A0" w:firstRow="1" w:lastRow="0" w:firstColumn="1" w:lastColumn="0" w:noHBand="0" w:noVBand="1"/>
      </w:tblPr>
      <w:tblGrid>
        <w:gridCol w:w="7324"/>
        <w:gridCol w:w="1685"/>
        <w:gridCol w:w="2381"/>
        <w:gridCol w:w="2554"/>
      </w:tblGrid>
      <w:tr w:rsidR="00983C83" w:rsidTr="0098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4"/>
          </w:tcPr>
          <w:p w:rsidR="00983C83" w:rsidRPr="009D7AF5" w:rsidRDefault="00983C83" w:rsidP="005102A7">
            <w:pPr>
              <w:spacing w:line="360" w:lineRule="auto"/>
              <w:rPr>
                <w:sz w:val="28"/>
                <w:szCs w:val="28"/>
              </w:rPr>
            </w:pPr>
            <w:r w:rsidRPr="009D7AF5">
              <w:rPr>
                <w:sz w:val="28"/>
                <w:szCs w:val="28"/>
              </w:rPr>
              <w:t>Action Plan</w:t>
            </w:r>
          </w:p>
        </w:tc>
      </w:tr>
      <w:tr w:rsidR="007F4C7D" w:rsidRPr="00983C83" w:rsidTr="007F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rsidR="00983C83" w:rsidRPr="00983C83" w:rsidRDefault="00983C83" w:rsidP="005102A7">
            <w:pPr>
              <w:spacing w:line="360" w:lineRule="auto"/>
            </w:pPr>
            <w:r w:rsidRPr="00983C83">
              <w:t>Further Actions Required</w:t>
            </w:r>
          </w:p>
        </w:tc>
        <w:tc>
          <w:tcPr>
            <w:tcW w:w="1701" w:type="dxa"/>
          </w:tcPr>
          <w:p w:rsidR="00983C83" w:rsidRP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rPr>
                <w:b/>
              </w:rPr>
            </w:pPr>
            <w:r w:rsidRPr="00983C83">
              <w:rPr>
                <w:b/>
              </w:rPr>
              <w:t>Actioned by:</w:t>
            </w:r>
          </w:p>
        </w:tc>
        <w:tc>
          <w:tcPr>
            <w:tcW w:w="2410" w:type="dxa"/>
          </w:tcPr>
          <w:p w:rsidR="00983C83" w:rsidRP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rPr>
                <w:b/>
              </w:rPr>
            </w:pPr>
            <w:r w:rsidRPr="00983C83">
              <w:rPr>
                <w:b/>
              </w:rPr>
              <w:t>Completed by when?</w:t>
            </w:r>
          </w:p>
        </w:tc>
        <w:tc>
          <w:tcPr>
            <w:tcW w:w="2584" w:type="dxa"/>
          </w:tcPr>
          <w:p w:rsidR="00983C83" w:rsidRPr="00983C83" w:rsidRDefault="007F4C7D" w:rsidP="007F4C7D">
            <w:pPr>
              <w:spacing w:line="360" w:lineRule="auto"/>
              <w:cnfStyle w:val="000000100000" w:firstRow="0" w:lastRow="0" w:firstColumn="0" w:lastColumn="0" w:oddVBand="0" w:evenVBand="0" w:oddHBand="1" w:evenHBand="0" w:firstRowFirstColumn="0" w:firstRowLastColumn="0" w:lastRowFirstColumn="0" w:lastRowLastColumn="0"/>
              <w:rPr>
                <w:b/>
              </w:rPr>
            </w:pPr>
            <w:r w:rsidRPr="00983C83">
              <w:rPr>
                <w:b/>
              </w:rPr>
              <w:t>Completed</w:t>
            </w:r>
            <w:r>
              <w:rPr>
                <w:b/>
              </w:rPr>
              <w:t xml:space="preserve">? </w:t>
            </w:r>
            <w:r w:rsidR="00983C83" w:rsidRPr="00983C83">
              <w:rPr>
                <w:b/>
              </w:rPr>
              <w:t xml:space="preserve">Sign &amp; Date </w:t>
            </w:r>
          </w:p>
        </w:tc>
      </w:tr>
      <w:tr w:rsidR="00983C83" w:rsidTr="007F4C7D">
        <w:tc>
          <w:tcPr>
            <w:cnfStyle w:val="001000000000" w:firstRow="0" w:lastRow="0" w:firstColumn="1" w:lastColumn="0" w:oddVBand="0" w:evenVBand="0" w:oddHBand="0" w:evenHBand="0" w:firstRowFirstColumn="0" w:firstRowLastColumn="0" w:lastRowFirstColumn="0" w:lastRowLastColumn="0"/>
            <w:tcW w:w="7479" w:type="dxa"/>
          </w:tcPr>
          <w:p w:rsidR="00983C83" w:rsidRDefault="00983C83" w:rsidP="005102A7">
            <w:pPr>
              <w:spacing w:line="360" w:lineRule="auto"/>
            </w:pPr>
          </w:p>
        </w:tc>
        <w:tc>
          <w:tcPr>
            <w:tcW w:w="1701"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410"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584"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r>
      <w:tr w:rsidR="00983C83" w:rsidTr="007F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rsidR="00983C83" w:rsidRDefault="00983C83" w:rsidP="005102A7">
            <w:pPr>
              <w:spacing w:line="360" w:lineRule="auto"/>
            </w:pPr>
          </w:p>
        </w:tc>
        <w:tc>
          <w:tcPr>
            <w:tcW w:w="1701"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c>
          <w:tcPr>
            <w:tcW w:w="2410"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c>
          <w:tcPr>
            <w:tcW w:w="2584"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r>
      <w:tr w:rsidR="00983C83" w:rsidTr="007F4C7D">
        <w:tc>
          <w:tcPr>
            <w:cnfStyle w:val="001000000000" w:firstRow="0" w:lastRow="0" w:firstColumn="1" w:lastColumn="0" w:oddVBand="0" w:evenVBand="0" w:oddHBand="0" w:evenHBand="0" w:firstRowFirstColumn="0" w:firstRowLastColumn="0" w:lastRowFirstColumn="0" w:lastRowLastColumn="0"/>
            <w:tcW w:w="7479" w:type="dxa"/>
          </w:tcPr>
          <w:p w:rsidR="00983C83" w:rsidRDefault="00983C83" w:rsidP="005102A7">
            <w:pPr>
              <w:spacing w:line="360" w:lineRule="auto"/>
            </w:pPr>
          </w:p>
        </w:tc>
        <w:tc>
          <w:tcPr>
            <w:tcW w:w="1701"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410"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584"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r>
      <w:tr w:rsidR="00983C83" w:rsidTr="007F4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9" w:type="dxa"/>
          </w:tcPr>
          <w:p w:rsidR="00983C83" w:rsidRDefault="00983C83" w:rsidP="005102A7">
            <w:pPr>
              <w:spacing w:line="360" w:lineRule="auto"/>
            </w:pPr>
          </w:p>
        </w:tc>
        <w:tc>
          <w:tcPr>
            <w:tcW w:w="1701"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c>
          <w:tcPr>
            <w:tcW w:w="2410"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c>
          <w:tcPr>
            <w:tcW w:w="2584" w:type="dxa"/>
          </w:tcPr>
          <w:p w:rsidR="00983C83" w:rsidRDefault="00983C83" w:rsidP="005102A7">
            <w:pPr>
              <w:spacing w:line="360" w:lineRule="auto"/>
              <w:cnfStyle w:val="000000100000" w:firstRow="0" w:lastRow="0" w:firstColumn="0" w:lastColumn="0" w:oddVBand="0" w:evenVBand="0" w:oddHBand="1" w:evenHBand="0" w:firstRowFirstColumn="0" w:firstRowLastColumn="0" w:lastRowFirstColumn="0" w:lastRowLastColumn="0"/>
            </w:pPr>
          </w:p>
        </w:tc>
      </w:tr>
      <w:tr w:rsidR="00983C83" w:rsidTr="007F4C7D">
        <w:tc>
          <w:tcPr>
            <w:cnfStyle w:val="001000000000" w:firstRow="0" w:lastRow="0" w:firstColumn="1" w:lastColumn="0" w:oddVBand="0" w:evenVBand="0" w:oddHBand="0" w:evenHBand="0" w:firstRowFirstColumn="0" w:firstRowLastColumn="0" w:lastRowFirstColumn="0" w:lastRowLastColumn="0"/>
            <w:tcW w:w="7479" w:type="dxa"/>
          </w:tcPr>
          <w:p w:rsidR="00983C83" w:rsidRDefault="00983C83" w:rsidP="005102A7">
            <w:pPr>
              <w:spacing w:line="360" w:lineRule="auto"/>
            </w:pPr>
          </w:p>
        </w:tc>
        <w:tc>
          <w:tcPr>
            <w:tcW w:w="1701"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410"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c>
          <w:tcPr>
            <w:tcW w:w="2584" w:type="dxa"/>
          </w:tcPr>
          <w:p w:rsidR="00983C83" w:rsidRDefault="00983C83" w:rsidP="005102A7">
            <w:pPr>
              <w:spacing w:line="360" w:lineRule="auto"/>
              <w:cnfStyle w:val="000000000000" w:firstRow="0" w:lastRow="0" w:firstColumn="0" w:lastColumn="0" w:oddVBand="0" w:evenVBand="0" w:oddHBand="0" w:evenHBand="0" w:firstRowFirstColumn="0" w:firstRowLastColumn="0" w:lastRowFirstColumn="0" w:lastRowLastColumn="0"/>
            </w:pPr>
          </w:p>
        </w:tc>
      </w:tr>
    </w:tbl>
    <w:p w:rsidR="00983C83" w:rsidRDefault="00983C83" w:rsidP="00983C83">
      <w:pPr>
        <w:tabs>
          <w:tab w:val="left" w:pos="10058"/>
        </w:tabs>
      </w:pPr>
    </w:p>
    <w:tbl>
      <w:tblPr>
        <w:tblStyle w:val="ColorfulList-Accent2"/>
        <w:tblW w:w="0" w:type="auto"/>
        <w:tblLook w:val="04A0" w:firstRow="1" w:lastRow="0" w:firstColumn="1" w:lastColumn="0" w:noHBand="0" w:noVBand="1"/>
      </w:tblPr>
      <w:tblGrid>
        <w:gridCol w:w="6970"/>
        <w:gridCol w:w="6974"/>
      </w:tblGrid>
      <w:tr w:rsidR="00ED443E" w:rsidTr="00983C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2"/>
          </w:tcPr>
          <w:p w:rsidR="00730363" w:rsidRPr="00983C83" w:rsidRDefault="00ED443E" w:rsidP="007F4C7D">
            <w:pPr>
              <w:spacing w:line="360" w:lineRule="auto"/>
              <w:rPr>
                <w:i/>
              </w:rPr>
            </w:pPr>
            <w:r w:rsidRPr="00983C83">
              <w:rPr>
                <w:i/>
              </w:rPr>
              <w:t>As pregnancy is not a static condition and the nature and degree of risk will change as the pregnancy develops, risk assessment to be reviewed on a regular basis in agre</w:t>
            </w:r>
            <w:r w:rsidR="00730363" w:rsidRPr="00983C83">
              <w:rPr>
                <w:i/>
              </w:rPr>
              <w:t>ement with the expectant mother, or sooner if any significant change.  The Expectant mother should inform their line manager of any changes in their condition that may be relevant to their pregnancy and their safety whilst at work.</w:t>
            </w:r>
          </w:p>
          <w:p w:rsidR="00730363" w:rsidRDefault="00730363" w:rsidP="007F4C7D">
            <w:pPr>
              <w:spacing w:line="360" w:lineRule="auto"/>
            </w:pPr>
            <w:r>
              <w:t xml:space="preserve"> </w:t>
            </w:r>
          </w:p>
        </w:tc>
      </w:tr>
      <w:tr w:rsidR="00730363" w:rsidTr="00983C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4" w:type="dxa"/>
            <w:gridSpan w:val="2"/>
          </w:tcPr>
          <w:p w:rsidR="00730363" w:rsidRPr="00983C83" w:rsidRDefault="00730363" w:rsidP="007F4C7D">
            <w:pPr>
              <w:spacing w:line="360" w:lineRule="auto"/>
              <w:rPr>
                <w:sz w:val="24"/>
                <w:szCs w:val="24"/>
              </w:rPr>
            </w:pPr>
            <w:r w:rsidRPr="00983C83">
              <w:rPr>
                <w:sz w:val="24"/>
                <w:szCs w:val="24"/>
              </w:rPr>
              <w:t>Data Protection:</w:t>
            </w:r>
          </w:p>
          <w:p w:rsidR="00730363" w:rsidRDefault="00730363" w:rsidP="007F4C7D">
            <w:pPr>
              <w:spacing w:line="360" w:lineRule="auto"/>
              <w:jc w:val="both"/>
              <w:rPr>
                <w:i/>
              </w:rPr>
            </w:pPr>
            <w:r w:rsidRPr="00983C83">
              <w:rPr>
                <w:i/>
              </w:rPr>
              <w:lastRenderedPageBreak/>
              <w:t xml:space="preserve">Coventry &amp; Rugby GP Alliance will use the information which you supply to us to ensure your Health and Safety whilst at work.  Records will be retained for 6 years after the duration of the risk assessment, in line with the CRGPA procedures for the retention of HR and health records.  Your data will not be shared with any other third parties, unless a specific request is made by your health care provider, Occupational Health or the Health and Safety Executive.  </w:t>
            </w:r>
          </w:p>
          <w:p w:rsidR="007F4C7D" w:rsidRPr="00983C83" w:rsidRDefault="007F4C7D" w:rsidP="007F4C7D">
            <w:pPr>
              <w:spacing w:line="360" w:lineRule="auto"/>
              <w:jc w:val="both"/>
              <w:rPr>
                <w:i/>
              </w:rPr>
            </w:pPr>
          </w:p>
        </w:tc>
      </w:tr>
      <w:tr w:rsidR="00730363" w:rsidTr="007F4C7D">
        <w:trPr>
          <w:trHeight w:val="539"/>
        </w:trPr>
        <w:tc>
          <w:tcPr>
            <w:cnfStyle w:val="001000000000" w:firstRow="0" w:lastRow="0" w:firstColumn="1" w:lastColumn="0" w:oddVBand="0" w:evenVBand="0" w:oddHBand="0" w:evenHBand="0" w:firstRowFirstColumn="0" w:firstRowLastColumn="0" w:lastRowFirstColumn="0" w:lastRowLastColumn="0"/>
            <w:tcW w:w="7087" w:type="dxa"/>
            <w:vAlign w:val="center"/>
          </w:tcPr>
          <w:p w:rsidR="00730363" w:rsidRDefault="00730363" w:rsidP="007F4C7D">
            <w:pPr>
              <w:spacing w:line="360" w:lineRule="auto"/>
            </w:pPr>
            <w:r>
              <w:lastRenderedPageBreak/>
              <w:t>Employee Signature:</w:t>
            </w:r>
          </w:p>
        </w:tc>
        <w:tc>
          <w:tcPr>
            <w:tcW w:w="7087" w:type="dxa"/>
            <w:vAlign w:val="center"/>
          </w:tcPr>
          <w:p w:rsidR="00730363" w:rsidRPr="007F4C7D" w:rsidRDefault="00730363" w:rsidP="007F4C7D">
            <w:pPr>
              <w:spacing w:line="360" w:lineRule="auto"/>
              <w:cnfStyle w:val="000000000000" w:firstRow="0" w:lastRow="0" w:firstColumn="0" w:lastColumn="0" w:oddVBand="0" w:evenVBand="0" w:oddHBand="0" w:evenHBand="0" w:firstRowFirstColumn="0" w:firstRowLastColumn="0" w:lastRowFirstColumn="0" w:lastRowLastColumn="0"/>
              <w:rPr>
                <w:b/>
              </w:rPr>
            </w:pPr>
            <w:r w:rsidRPr="007F4C7D">
              <w:rPr>
                <w:b/>
              </w:rPr>
              <w:t>Date:</w:t>
            </w:r>
          </w:p>
        </w:tc>
      </w:tr>
      <w:tr w:rsidR="00730363" w:rsidTr="007F4C7D">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7087" w:type="dxa"/>
            <w:vAlign w:val="center"/>
          </w:tcPr>
          <w:p w:rsidR="00730363" w:rsidRDefault="00730363" w:rsidP="007F4C7D">
            <w:pPr>
              <w:spacing w:line="360" w:lineRule="auto"/>
            </w:pPr>
            <w:r>
              <w:t>Assessing Manager’s Signature:</w:t>
            </w:r>
          </w:p>
        </w:tc>
        <w:tc>
          <w:tcPr>
            <w:tcW w:w="7087" w:type="dxa"/>
            <w:vAlign w:val="center"/>
          </w:tcPr>
          <w:p w:rsidR="00730363" w:rsidRPr="007F4C7D" w:rsidRDefault="00730363" w:rsidP="007F4C7D">
            <w:pPr>
              <w:spacing w:line="360" w:lineRule="auto"/>
              <w:cnfStyle w:val="000000100000" w:firstRow="0" w:lastRow="0" w:firstColumn="0" w:lastColumn="0" w:oddVBand="0" w:evenVBand="0" w:oddHBand="1" w:evenHBand="0" w:firstRowFirstColumn="0" w:firstRowLastColumn="0" w:lastRowFirstColumn="0" w:lastRowLastColumn="0"/>
              <w:rPr>
                <w:b/>
              </w:rPr>
            </w:pPr>
            <w:r w:rsidRPr="007F4C7D">
              <w:rPr>
                <w:b/>
              </w:rPr>
              <w:t>Date:</w:t>
            </w:r>
          </w:p>
        </w:tc>
      </w:tr>
      <w:tr w:rsidR="00730363" w:rsidTr="007F4C7D">
        <w:trPr>
          <w:trHeight w:val="710"/>
        </w:trPr>
        <w:tc>
          <w:tcPr>
            <w:cnfStyle w:val="001000000000" w:firstRow="0" w:lastRow="0" w:firstColumn="1" w:lastColumn="0" w:oddVBand="0" w:evenVBand="0" w:oddHBand="0" w:evenHBand="0" w:firstRowFirstColumn="0" w:firstRowLastColumn="0" w:lastRowFirstColumn="0" w:lastRowLastColumn="0"/>
            <w:tcW w:w="7087" w:type="dxa"/>
            <w:vAlign w:val="center"/>
          </w:tcPr>
          <w:p w:rsidR="00730363" w:rsidRDefault="00730363" w:rsidP="007F4C7D">
            <w:pPr>
              <w:spacing w:line="360" w:lineRule="auto"/>
            </w:pPr>
            <w:r>
              <w:t>Line Manager Position:</w:t>
            </w:r>
          </w:p>
        </w:tc>
        <w:tc>
          <w:tcPr>
            <w:tcW w:w="7087" w:type="dxa"/>
            <w:vAlign w:val="center"/>
          </w:tcPr>
          <w:p w:rsidR="00730363" w:rsidRPr="007F4C7D" w:rsidRDefault="00730363" w:rsidP="007F4C7D">
            <w:pPr>
              <w:spacing w:line="360" w:lineRule="auto"/>
              <w:cnfStyle w:val="000000000000" w:firstRow="0" w:lastRow="0" w:firstColumn="0" w:lastColumn="0" w:oddVBand="0" w:evenVBand="0" w:oddHBand="0" w:evenHBand="0" w:firstRowFirstColumn="0" w:firstRowLastColumn="0" w:lastRowFirstColumn="0" w:lastRowLastColumn="0"/>
              <w:rPr>
                <w:b/>
              </w:rPr>
            </w:pPr>
            <w:r w:rsidRPr="007F4C7D">
              <w:rPr>
                <w:b/>
              </w:rPr>
              <w:t>Department:</w:t>
            </w:r>
          </w:p>
        </w:tc>
      </w:tr>
    </w:tbl>
    <w:p w:rsidR="00ED443E" w:rsidRDefault="00ED443E"/>
    <w:p w:rsidR="00DB3A46" w:rsidRDefault="00DB3A46"/>
    <w:sectPr w:rsidR="00DB3A46" w:rsidSect="007F4C7D">
      <w:headerReference w:type="default" r:id="rId8"/>
      <w:footerReference w:type="default" r:id="rId9"/>
      <w:pgSz w:w="16838" w:h="11906" w:orient="landscape"/>
      <w:pgMar w:top="1440" w:right="167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B43" w:rsidRDefault="00960B43" w:rsidP="00960B43">
      <w:pPr>
        <w:spacing w:after="0" w:line="240" w:lineRule="auto"/>
      </w:pPr>
      <w:r>
        <w:separator/>
      </w:r>
    </w:p>
  </w:endnote>
  <w:endnote w:type="continuationSeparator" w:id="0">
    <w:p w:rsidR="00960B43" w:rsidRDefault="00960B43" w:rsidP="0096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99A" w:rsidRDefault="0045699A" w:rsidP="0045699A">
    <w:pPr>
      <w:pStyle w:val="Footer"/>
      <w:jc w:val="right"/>
    </w:pPr>
    <w:r>
      <w:rPr>
        <w:i/>
        <w:color w:val="4F5961"/>
      </w:rPr>
      <w:t>This form should be completed in conjunction with CRGPA’s Management of Risks associated with the Pregnant and New Mothers At Work document.</w:t>
    </w:r>
    <w:r>
      <w:rPr>
        <w:noProof/>
        <w:lang w:eastAsia="en-GB"/>
      </w:rPr>
      <w:t xml:space="preserve"> </w:t>
    </w:r>
    <w:r>
      <w:rPr>
        <w:noProof/>
        <w:lang w:eastAsia="en-GB"/>
      </w:rPr>
      <w:drawing>
        <wp:anchor distT="0" distB="0" distL="114300" distR="114300" simplePos="0" relativeHeight="251659264" behindDoc="1" locked="0" layoutInCell="1" allowOverlap="1" wp14:anchorId="49F0957D" wp14:editId="2DA3AFA8">
          <wp:simplePos x="0" y="0"/>
          <wp:positionH relativeFrom="column">
            <wp:posOffset>-907366</wp:posOffset>
          </wp:positionH>
          <wp:positionV relativeFrom="paragraph">
            <wp:posOffset>-335133</wp:posOffset>
          </wp:positionV>
          <wp:extent cx="10675241" cy="956603"/>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1446" cy="9580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B43" w:rsidRDefault="00960B43" w:rsidP="00960B43">
      <w:pPr>
        <w:spacing w:after="0" w:line="240" w:lineRule="auto"/>
      </w:pPr>
      <w:r>
        <w:separator/>
      </w:r>
    </w:p>
  </w:footnote>
  <w:footnote w:type="continuationSeparator" w:id="0">
    <w:p w:rsidR="00960B43" w:rsidRDefault="00960B43" w:rsidP="00960B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B43" w:rsidRPr="0045699A" w:rsidRDefault="00960B43" w:rsidP="00960B43">
    <w:pPr>
      <w:pStyle w:val="Header"/>
      <w:rPr>
        <w:b/>
        <w:color w:val="632423" w:themeColor="accent2" w:themeShade="80"/>
        <w:sz w:val="40"/>
        <w:szCs w:val="40"/>
      </w:rPr>
    </w:pPr>
    <w:r w:rsidRPr="0045699A">
      <w:rPr>
        <w:b/>
        <w:noProof/>
        <w:color w:val="632423" w:themeColor="accent2" w:themeShade="80"/>
        <w:sz w:val="40"/>
        <w:szCs w:val="40"/>
      </w:rPr>
      <w:drawing>
        <wp:anchor distT="0" distB="0" distL="114300" distR="114300" simplePos="0" relativeHeight="251658240" behindDoc="1" locked="0" layoutInCell="1" allowOverlap="1" wp14:anchorId="6DCD46B0" wp14:editId="771DB689">
          <wp:simplePos x="0" y="0"/>
          <wp:positionH relativeFrom="column">
            <wp:posOffset>8686800</wp:posOffset>
          </wp:positionH>
          <wp:positionV relativeFrom="paragraph">
            <wp:posOffset>-330200</wp:posOffset>
          </wp:positionV>
          <wp:extent cx="948690" cy="1329055"/>
          <wp:effectExtent l="0" t="0" r="0" b="0"/>
          <wp:wrapNone/>
          <wp:docPr id="2" name="Picture 2" descr="cid:image001.png@01D12E18.081016E0"/>
          <wp:cNvGraphicFramePr/>
          <a:graphic xmlns:a="http://schemas.openxmlformats.org/drawingml/2006/main">
            <a:graphicData uri="http://schemas.openxmlformats.org/drawingml/2006/picture">
              <pic:pic xmlns:pic="http://schemas.openxmlformats.org/drawingml/2006/picture">
                <pic:nvPicPr>
                  <pic:cNvPr id="2" name="Picture 2" descr="cid:image001.png@01D12E18.081016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48690" cy="1329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5699A" w:rsidRPr="0045699A">
      <w:rPr>
        <w:b/>
        <w:color w:val="632423" w:themeColor="accent2" w:themeShade="80"/>
        <w:sz w:val="40"/>
        <w:szCs w:val="40"/>
      </w:rPr>
      <w:t>CRGPA – Expectant Mothers Risk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947"/>
    <w:multiLevelType w:val="hybridMultilevel"/>
    <w:tmpl w:val="73D08D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837E41"/>
    <w:multiLevelType w:val="hybridMultilevel"/>
    <w:tmpl w:val="8D50DC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21B"/>
    <w:rsid w:val="0007486A"/>
    <w:rsid w:val="00281D46"/>
    <w:rsid w:val="002B19E0"/>
    <w:rsid w:val="003B3AAA"/>
    <w:rsid w:val="0045699A"/>
    <w:rsid w:val="004A3EC5"/>
    <w:rsid w:val="004F0497"/>
    <w:rsid w:val="00554779"/>
    <w:rsid w:val="005A0354"/>
    <w:rsid w:val="006A10AA"/>
    <w:rsid w:val="006F0B3B"/>
    <w:rsid w:val="00730363"/>
    <w:rsid w:val="0075021B"/>
    <w:rsid w:val="007F4C7D"/>
    <w:rsid w:val="008729E6"/>
    <w:rsid w:val="00920291"/>
    <w:rsid w:val="00960B43"/>
    <w:rsid w:val="00983C83"/>
    <w:rsid w:val="009B5BD5"/>
    <w:rsid w:val="009D7AF5"/>
    <w:rsid w:val="00A339FE"/>
    <w:rsid w:val="00AA5B59"/>
    <w:rsid w:val="00B11E96"/>
    <w:rsid w:val="00B400B5"/>
    <w:rsid w:val="00B65856"/>
    <w:rsid w:val="00BC7B15"/>
    <w:rsid w:val="00C312B1"/>
    <w:rsid w:val="00D35016"/>
    <w:rsid w:val="00DB3A46"/>
    <w:rsid w:val="00DF2E00"/>
    <w:rsid w:val="00ED4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B3B"/>
  </w:style>
  <w:style w:type="paragraph" w:styleId="Heading1">
    <w:name w:val="heading 1"/>
    <w:aliases w:val="Numbered - 1"/>
    <w:basedOn w:val="Normal"/>
    <w:next w:val="Normal"/>
    <w:link w:val="Heading1Char"/>
    <w:qFormat/>
    <w:rsid w:val="00AA5B59"/>
    <w:pPr>
      <w:keepNext/>
      <w:keepLines/>
      <w:widowControl w:val="0"/>
      <w:overflowPunct w:val="0"/>
      <w:autoSpaceDE w:val="0"/>
      <w:autoSpaceDN w:val="0"/>
      <w:adjustRightInd w:val="0"/>
      <w:spacing w:before="240" w:after="240" w:line="240" w:lineRule="auto"/>
      <w:textAlignment w:val="baseline"/>
      <w:outlineLvl w:val="0"/>
    </w:pPr>
    <w:rPr>
      <w:rFonts w:ascii="Arial" w:eastAsia="Times New Roman" w:hAnsi="Arial" w:cs="Times New Roman"/>
      <w:b/>
      <w:kern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0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5BD5"/>
    <w:pPr>
      <w:ind w:left="720"/>
      <w:contextualSpacing/>
    </w:pPr>
  </w:style>
  <w:style w:type="character" w:customStyle="1" w:styleId="Heading1Char">
    <w:name w:val="Heading 1 Char"/>
    <w:aliases w:val="Numbered - 1 Char"/>
    <w:basedOn w:val="DefaultParagraphFont"/>
    <w:link w:val="Heading1"/>
    <w:rsid w:val="00AA5B59"/>
    <w:rPr>
      <w:rFonts w:ascii="Arial" w:eastAsia="Times New Roman" w:hAnsi="Arial" w:cs="Times New Roman"/>
      <w:b/>
      <w:kern w:val="28"/>
      <w:szCs w:val="20"/>
      <w:lang w:eastAsia="en-GB"/>
    </w:rPr>
  </w:style>
  <w:style w:type="paragraph" w:styleId="Header">
    <w:name w:val="header"/>
    <w:basedOn w:val="Normal"/>
    <w:link w:val="HeaderChar"/>
    <w:rsid w:val="00AA5B59"/>
    <w:pPr>
      <w:tabs>
        <w:tab w:val="center" w:pos="4153"/>
        <w:tab w:val="right" w:pos="8306"/>
      </w:tabs>
      <w:spacing w:after="0" w:line="240" w:lineRule="auto"/>
    </w:pPr>
    <w:rPr>
      <w:rFonts w:ascii="Arial" w:eastAsia="Times New Roman" w:hAnsi="Arial" w:cs="Times New Roman"/>
      <w:szCs w:val="20"/>
      <w:lang w:eastAsia="en-GB"/>
    </w:rPr>
  </w:style>
  <w:style w:type="character" w:customStyle="1" w:styleId="HeaderChar">
    <w:name w:val="Header Char"/>
    <w:basedOn w:val="DefaultParagraphFont"/>
    <w:link w:val="Header"/>
    <w:rsid w:val="00AA5B59"/>
    <w:rPr>
      <w:rFonts w:ascii="Arial" w:eastAsia="Times New Roman" w:hAnsi="Arial" w:cs="Times New Roman"/>
      <w:szCs w:val="20"/>
      <w:lang w:eastAsia="en-GB"/>
    </w:rPr>
  </w:style>
  <w:style w:type="paragraph" w:styleId="Footer">
    <w:name w:val="footer"/>
    <w:basedOn w:val="Normal"/>
    <w:link w:val="FooterChar"/>
    <w:uiPriority w:val="99"/>
    <w:unhideWhenUsed/>
    <w:rsid w:val="00960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B43"/>
  </w:style>
  <w:style w:type="paragraph" w:styleId="BalloonText">
    <w:name w:val="Balloon Text"/>
    <w:basedOn w:val="Normal"/>
    <w:link w:val="BalloonTextChar"/>
    <w:uiPriority w:val="99"/>
    <w:semiHidden/>
    <w:unhideWhenUsed/>
    <w:rsid w:val="0096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43"/>
    <w:rPr>
      <w:rFonts w:ascii="Tahoma" w:hAnsi="Tahoma" w:cs="Tahoma"/>
      <w:sz w:val="16"/>
      <w:szCs w:val="16"/>
    </w:rPr>
  </w:style>
  <w:style w:type="table" w:styleId="ColorfulList-Accent1">
    <w:name w:val="Colorful List Accent 1"/>
    <w:basedOn w:val="TableNormal"/>
    <w:uiPriority w:val="72"/>
    <w:rsid w:val="00983C8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983C83"/>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BodyTextIndent2">
    <w:name w:val="Body Text Indent 2"/>
    <w:basedOn w:val="Normal"/>
    <w:link w:val="BodyTextIndent2Char"/>
    <w:rsid w:val="00281D46"/>
    <w:pPr>
      <w:spacing w:after="120" w:line="480" w:lineRule="auto"/>
      <w:ind w:left="283"/>
    </w:pPr>
    <w:rPr>
      <w:rFonts w:ascii="Times New Roman" w:eastAsia="Times New Roman" w:hAnsi="Times New Roman" w:cs="Times New Roman"/>
      <w:sz w:val="24"/>
      <w:szCs w:val="20"/>
      <w:lang w:eastAsia="en-GB"/>
    </w:rPr>
  </w:style>
  <w:style w:type="character" w:customStyle="1" w:styleId="BodyTextIndent2Char">
    <w:name w:val="Body Text Indent 2 Char"/>
    <w:basedOn w:val="DefaultParagraphFont"/>
    <w:link w:val="BodyTextIndent2"/>
    <w:rsid w:val="00281D46"/>
    <w:rPr>
      <w:rFonts w:ascii="Times New Roman" w:eastAsia="Times New Roman" w:hAnsi="Times New Roman" w:cs="Times New Roman"/>
      <w:sz w:val="24"/>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B3B"/>
  </w:style>
  <w:style w:type="paragraph" w:styleId="Heading1">
    <w:name w:val="heading 1"/>
    <w:aliases w:val="Numbered - 1"/>
    <w:basedOn w:val="Normal"/>
    <w:next w:val="Normal"/>
    <w:link w:val="Heading1Char"/>
    <w:qFormat/>
    <w:rsid w:val="00AA5B59"/>
    <w:pPr>
      <w:keepNext/>
      <w:keepLines/>
      <w:widowControl w:val="0"/>
      <w:overflowPunct w:val="0"/>
      <w:autoSpaceDE w:val="0"/>
      <w:autoSpaceDN w:val="0"/>
      <w:adjustRightInd w:val="0"/>
      <w:spacing w:before="240" w:after="240" w:line="240" w:lineRule="auto"/>
      <w:textAlignment w:val="baseline"/>
      <w:outlineLvl w:val="0"/>
    </w:pPr>
    <w:rPr>
      <w:rFonts w:ascii="Arial" w:eastAsia="Times New Roman" w:hAnsi="Arial" w:cs="Times New Roman"/>
      <w:b/>
      <w:kern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0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5BD5"/>
    <w:pPr>
      <w:ind w:left="720"/>
      <w:contextualSpacing/>
    </w:pPr>
  </w:style>
  <w:style w:type="character" w:customStyle="1" w:styleId="Heading1Char">
    <w:name w:val="Heading 1 Char"/>
    <w:aliases w:val="Numbered - 1 Char"/>
    <w:basedOn w:val="DefaultParagraphFont"/>
    <w:link w:val="Heading1"/>
    <w:rsid w:val="00AA5B59"/>
    <w:rPr>
      <w:rFonts w:ascii="Arial" w:eastAsia="Times New Roman" w:hAnsi="Arial" w:cs="Times New Roman"/>
      <w:b/>
      <w:kern w:val="28"/>
      <w:szCs w:val="20"/>
      <w:lang w:eastAsia="en-GB"/>
    </w:rPr>
  </w:style>
  <w:style w:type="paragraph" w:styleId="Header">
    <w:name w:val="header"/>
    <w:basedOn w:val="Normal"/>
    <w:link w:val="HeaderChar"/>
    <w:rsid w:val="00AA5B59"/>
    <w:pPr>
      <w:tabs>
        <w:tab w:val="center" w:pos="4153"/>
        <w:tab w:val="right" w:pos="8306"/>
      </w:tabs>
      <w:spacing w:after="0" w:line="240" w:lineRule="auto"/>
    </w:pPr>
    <w:rPr>
      <w:rFonts w:ascii="Arial" w:eastAsia="Times New Roman" w:hAnsi="Arial" w:cs="Times New Roman"/>
      <w:szCs w:val="20"/>
      <w:lang w:eastAsia="en-GB"/>
    </w:rPr>
  </w:style>
  <w:style w:type="character" w:customStyle="1" w:styleId="HeaderChar">
    <w:name w:val="Header Char"/>
    <w:basedOn w:val="DefaultParagraphFont"/>
    <w:link w:val="Header"/>
    <w:rsid w:val="00AA5B59"/>
    <w:rPr>
      <w:rFonts w:ascii="Arial" w:eastAsia="Times New Roman" w:hAnsi="Arial" w:cs="Times New Roman"/>
      <w:szCs w:val="20"/>
      <w:lang w:eastAsia="en-GB"/>
    </w:rPr>
  </w:style>
  <w:style w:type="paragraph" w:styleId="Footer">
    <w:name w:val="footer"/>
    <w:basedOn w:val="Normal"/>
    <w:link w:val="FooterChar"/>
    <w:uiPriority w:val="99"/>
    <w:unhideWhenUsed/>
    <w:rsid w:val="00960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0B43"/>
  </w:style>
  <w:style w:type="paragraph" w:styleId="BalloonText">
    <w:name w:val="Balloon Text"/>
    <w:basedOn w:val="Normal"/>
    <w:link w:val="BalloonTextChar"/>
    <w:uiPriority w:val="99"/>
    <w:semiHidden/>
    <w:unhideWhenUsed/>
    <w:rsid w:val="00960B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B43"/>
    <w:rPr>
      <w:rFonts w:ascii="Tahoma" w:hAnsi="Tahoma" w:cs="Tahoma"/>
      <w:sz w:val="16"/>
      <w:szCs w:val="16"/>
    </w:rPr>
  </w:style>
  <w:style w:type="table" w:styleId="ColorfulList-Accent1">
    <w:name w:val="Colorful List Accent 1"/>
    <w:basedOn w:val="TableNormal"/>
    <w:uiPriority w:val="72"/>
    <w:rsid w:val="00983C8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983C83"/>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BodyTextIndent2">
    <w:name w:val="Body Text Indent 2"/>
    <w:basedOn w:val="Normal"/>
    <w:link w:val="BodyTextIndent2Char"/>
    <w:rsid w:val="00281D46"/>
    <w:pPr>
      <w:spacing w:after="120" w:line="480" w:lineRule="auto"/>
      <w:ind w:left="283"/>
    </w:pPr>
    <w:rPr>
      <w:rFonts w:ascii="Times New Roman" w:eastAsia="Times New Roman" w:hAnsi="Times New Roman" w:cs="Times New Roman"/>
      <w:sz w:val="24"/>
      <w:szCs w:val="20"/>
      <w:lang w:eastAsia="en-GB"/>
    </w:rPr>
  </w:style>
  <w:style w:type="character" w:customStyle="1" w:styleId="BodyTextIndent2Char">
    <w:name w:val="Body Text Indent 2 Char"/>
    <w:basedOn w:val="DefaultParagraphFont"/>
    <w:link w:val="BodyTextIndent2"/>
    <w:rsid w:val="00281D46"/>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9539">
      <w:bodyDiv w:val="1"/>
      <w:marLeft w:val="0"/>
      <w:marRight w:val="0"/>
      <w:marTop w:val="0"/>
      <w:marBottom w:val="0"/>
      <w:divBdr>
        <w:top w:val="none" w:sz="0" w:space="0" w:color="auto"/>
        <w:left w:val="none" w:sz="0" w:space="0" w:color="auto"/>
        <w:bottom w:val="none" w:sz="0" w:space="0" w:color="auto"/>
        <w:right w:val="none" w:sz="0" w:space="0" w:color="auto"/>
      </w:divBdr>
    </w:div>
    <w:div w:id="123116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1.png@01D12E18.081016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7</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 Nazish (APR) NHS Coventry &amp; Rugby GP Alliance</dc:creator>
  <cp:lastModifiedBy>Khan Nazish (APR) NHS Coventry &amp; Rugby GP Alliance</cp:lastModifiedBy>
  <cp:revision>21</cp:revision>
  <dcterms:created xsi:type="dcterms:W3CDTF">2019-02-20T13:35:00Z</dcterms:created>
  <dcterms:modified xsi:type="dcterms:W3CDTF">2019-02-20T15:58:00Z</dcterms:modified>
</cp:coreProperties>
</file>