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5D6AC" w14:textId="1216F3BD" w:rsidR="00C46498" w:rsidRDefault="00C46498" w:rsidP="00AD45EC">
      <w:pPr>
        <w:pStyle w:val="BodyText"/>
        <w:pBdr>
          <w:bottom w:val="single" w:sz="4" w:space="1" w:color="auto"/>
        </w:pBdr>
        <w:ind w:right="561"/>
        <w:jc w:val="both"/>
        <w:rPr>
          <w:rFonts w:asciiTheme="minorHAnsi" w:hAnsiTheme="minorHAnsi" w:cstheme="minorHAnsi"/>
          <w:sz w:val="22"/>
          <w:szCs w:val="22"/>
          <w:lang w:val="en-GB"/>
        </w:rPr>
      </w:pPr>
      <w:r>
        <w:rPr>
          <w:rFonts w:asciiTheme="minorHAnsi" w:hAnsiTheme="minorHAnsi" w:cstheme="minorHAnsi"/>
          <w:sz w:val="22"/>
          <w:szCs w:val="22"/>
          <w:lang w:val="en-GB"/>
        </w:rPr>
        <w:t>Job Title:</w:t>
      </w:r>
    </w:p>
    <w:p w14:paraId="1146C5E9" w14:textId="7466EA42" w:rsidR="00D00C94" w:rsidRPr="00AD45EC" w:rsidRDefault="00D00C94" w:rsidP="00D00C94">
      <w:pPr>
        <w:pStyle w:val="BodyText"/>
        <w:pBdr>
          <w:bottom w:val="single" w:sz="4" w:space="1" w:color="auto"/>
        </w:pBdr>
        <w:ind w:left="0" w:right="561"/>
        <w:jc w:val="both"/>
        <w:rPr>
          <w:rFonts w:asciiTheme="minorHAnsi" w:hAnsiTheme="minorHAnsi" w:cstheme="minorHAnsi"/>
          <w:i/>
          <w:iCs/>
          <w:sz w:val="22"/>
          <w:szCs w:val="22"/>
          <w:lang w:val="en-GB"/>
        </w:rPr>
      </w:pPr>
      <w:r w:rsidRPr="00AD45EC">
        <w:rPr>
          <w:rFonts w:asciiTheme="minorHAnsi" w:hAnsiTheme="minorHAnsi" w:cstheme="minorHAnsi"/>
          <w:i/>
          <w:iCs/>
          <w:sz w:val="22"/>
          <w:szCs w:val="22"/>
          <w:lang w:val="en-GB"/>
        </w:rPr>
        <w:t xml:space="preserve">The job description and person specification are an outline of the tasks, responsibilities and outcomes required for the role. The post holder will carry out any other duties as may reasonably be required to </w:t>
      </w:r>
      <w:r w:rsidR="0034557B" w:rsidRPr="00AD45EC">
        <w:rPr>
          <w:rFonts w:asciiTheme="minorHAnsi" w:hAnsiTheme="minorHAnsi" w:cstheme="minorHAnsi"/>
          <w:i/>
          <w:iCs/>
          <w:sz w:val="22"/>
          <w:szCs w:val="22"/>
          <w:lang w:val="en-GB"/>
        </w:rPr>
        <w:t>fulfil</w:t>
      </w:r>
      <w:r w:rsidRPr="00AD45EC">
        <w:rPr>
          <w:rFonts w:asciiTheme="minorHAnsi" w:hAnsiTheme="minorHAnsi" w:cstheme="minorHAnsi"/>
          <w:i/>
          <w:iCs/>
          <w:sz w:val="22"/>
          <w:szCs w:val="22"/>
          <w:lang w:val="en-GB"/>
        </w:rPr>
        <w:t xml:space="preserve"> the objectives of the team.</w:t>
      </w:r>
    </w:p>
    <w:p w14:paraId="632338A2" w14:textId="77777777" w:rsidR="00D00C94" w:rsidRPr="00AD45EC" w:rsidRDefault="00D00C94" w:rsidP="006A037C">
      <w:pPr>
        <w:pStyle w:val="BodyText"/>
        <w:pBdr>
          <w:bottom w:val="single" w:sz="4" w:space="1" w:color="auto"/>
        </w:pBdr>
        <w:spacing w:before="0"/>
        <w:ind w:left="0" w:right="561"/>
        <w:jc w:val="both"/>
        <w:rPr>
          <w:rFonts w:asciiTheme="minorHAnsi" w:hAnsiTheme="minorHAnsi" w:cstheme="minorHAnsi"/>
          <w:i/>
          <w:iCs/>
          <w:sz w:val="22"/>
          <w:szCs w:val="22"/>
          <w:lang w:val="en-GB"/>
        </w:rPr>
      </w:pPr>
    </w:p>
    <w:p w14:paraId="59409982" w14:textId="4C2CB542" w:rsidR="004E55A0" w:rsidRPr="0014782F" w:rsidRDefault="004E55A0">
      <w:pPr>
        <w:pStyle w:val="BodyText"/>
        <w:spacing w:before="6"/>
        <w:ind w:left="0"/>
        <w:rPr>
          <w:rFonts w:asciiTheme="minorHAnsi" w:hAnsiTheme="minorHAnsi" w:cstheme="minorHAnsi"/>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tblGrid>
      <w:tr w:rsidR="00C46498" w:rsidRPr="0014782F" w14:paraId="5D1C51DC" w14:textId="77777777" w:rsidTr="000444F4">
        <w:tc>
          <w:tcPr>
            <w:tcW w:w="2376" w:type="dxa"/>
          </w:tcPr>
          <w:p w14:paraId="1F633AC2" w14:textId="27983DC6" w:rsidR="00C46498" w:rsidRPr="0014782F" w:rsidRDefault="00C46498" w:rsidP="000444F4">
            <w:pPr>
              <w:pStyle w:val="BodyText"/>
              <w:spacing w:before="60" w:after="60"/>
              <w:ind w:left="0"/>
              <w:rPr>
                <w:rFonts w:asciiTheme="minorHAnsi" w:hAnsiTheme="minorHAnsi" w:cstheme="minorHAnsi"/>
                <w:b/>
                <w:sz w:val="22"/>
                <w:szCs w:val="22"/>
              </w:rPr>
            </w:pPr>
            <w:r w:rsidRPr="0014782F">
              <w:rPr>
                <w:rFonts w:asciiTheme="minorHAnsi" w:hAnsiTheme="minorHAnsi" w:cstheme="minorHAnsi"/>
                <w:b/>
                <w:sz w:val="22"/>
                <w:szCs w:val="22"/>
              </w:rPr>
              <w:t>Job</w:t>
            </w:r>
            <w:r w:rsidRPr="0014782F">
              <w:rPr>
                <w:rFonts w:asciiTheme="minorHAnsi" w:hAnsiTheme="minorHAnsi" w:cstheme="minorHAnsi"/>
                <w:b/>
                <w:spacing w:val="-3"/>
                <w:sz w:val="22"/>
                <w:szCs w:val="22"/>
              </w:rPr>
              <w:t xml:space="preserve"> </w:t>
            </w:r>
            <w:r w:rsidRPr="0014782F">
              <w:rPr>
                <w:rFonts w:asciiTheme="minorHAnsi" w:hAnsiTheme="minorHAnsi" w:cstheme="minorHAnsi"/>
                <w:b/>
                <w:sz w:val="22"/>
                <w:szCs w:val="22"/>
              </w:rPr>
              <w:t>Title:</w:t>
            </w:r>
          </w:p>
        </w:tc>
      </w:tr>
      <w:tr w:rsidR="00C46498" w:rsidRPr="0014782F" w14:paraId="6BADEF17" w14:textId="77777777" w:rsidTr="000444F4">
        <w:tc>
          <w:tcPr>
            <w:tcW w:w="2376" w:type="dxa"/>
          </w:tcPr>
          <w:p w14:paraId="11EC9909" w14:textId="19D16781" w:rsidR="00C46498" w:rsidRPr="0014782F" w:rsidRDefault="00C46498" w:rsidP="000444F4">
            <w:pPr>
              <w:pStyle w:val="BodyText"/>
              <w:spacing w:before="60" w:after="60"/>
              <w:ind w:left="0"/>
              <w:rPr>
                <w:rFonts w:asciiTheme="minorHAnsi" w:hAnsiTheme="minorHAnsi" w:cstheme="minorHAnsi"/>
                <w:b/>
                <w:sz w:val="22"/>
                <w:szCs w:val="22"/>
              </w:rPr>
            </w:pPr>
            <w:r w:rsidRPr="0014782F">
              <w:rPr>
                <w:rFonts w:asciiTheme="minorHAnsi" w:hAnsiTheme="minorHAnsi" w:cstheme="minorHAnsi"/>
                <w:b/>
                <w:sz w:val="22"/>
                <w:szCs w:val="22"/>
              </w:rPr>
              <w:t>Term:</w:t>
            </w:r>
          </w:p>
        </w:tc>
      </w:tr>
      <w:tr w:rsidR="00C46498" w:rsidRPr="0014782F" w14:paraId="340E52DE" w14:textId="77777777" w:rsidTr="000444F4">
        <w:tc>
          <w:tcPr>
            <w:tcW w:w="2376" w:type="dxa"/>
          </w:tcPr>
          <w:p w14:paraId="5EAF598C" w14:textId="1DE0B180" w:rsidR="00C46498" w:rsidRPr="0014782F" w:rsidRDefault="00C46498" w:rsidP="000444F4">
            <w:pPr>
              <w:pStyle w:val="BodyText"/>
              <w:spacing w:before="60" w:after="60"/>
              <w:ind w:left="0"/>
              <w:rPr>
                <w:rFonts w:asciiTheme="minorHAnsi" w:hAnsiTheme="minorHAnsi" w:cstheme="minorHAnsi"/>
                <w:b/>
                <w:sz w:val="22"/>
                <w:szCs w:val="22"/>
              </w:rPr>
            </w:pPr>
            <w:r w:rsidRPr="0014782F">
              <w:rPr>
                <w:rFonts w:asciiTheme="minorHAnsi" w:hAnsiTheme="minorHAnsi" w:cstheme="minorHAnsi"/>
                <w:b/>
                <w:sz w:val="22"/>
                <w:szCs w:val="22"/>
              </w:rPr>
              <w:t>Salary:</w:t>
            </w:r>
          </w:p>
        </w:tc>
      </w:tr>
      <w:tr w:rsidR="00C46498" w:rsidRPr="0014782F" w14:paraId="2F2BAC17" w14:textId="77777777" w:rsidTr="000444F4">
        <w:tc>
          <w:tcPr>
            <w:tcW w:w="2376" w:type="dxa"/>
          </w:tcPr>
          <w:p w14:paraId="017D134B" w14:textId="709CB731" w:rsidR="00C46498" w:rsidRPr="0014782F" w:rsidRDefault="00C46498" w:rsidP="000444F4">
            <w:pPr>
              <w:pStyle w:val="BodyText"/>
              <w:spacing w:before="60" w:after="60"/>
              <w:ind w:left="0"/>
              <w:rPr>
                <w:rFonts w:asciiTheme="minorHAnsi" w:hAnsiTheme="minorHAnsi" w:cstheme="minorHAnsi"/>
                <w:b/>
                <w:sz w:val="22"/>
                <w:szCs w:val="22"/>
              </w:rPr>
            </w:pPr>
            <w:r w:rsidRPr="0014782F">
              <w:rPr>
                <w:rFonts w:asciiTheme="minorHAnsi" w:hAnsiTheme="minorHAnsi" w:cstheme="minorHAnsi"/>
                <w:b/>
                <w:sz w:val="22"/>
                <w:szCs w:val="22"/>
              </w:rPr>
              <w:t>Organisation:</w:t>
            </w:r>
          </w:p>
        </w:tc>
      </w:tr>
      <w:tr w:rsidR="00C46498" w:rsidRPr="0014782F" w14:paraId="5B39196E" w14:textId="77777777" w:rsidTr="000444F4">
        <w:tc>
          <w:tcPr>
            <w:tcW w:w="2376" w:type="dxa"/>
          </w:tcPr>
          <w:p w14:paraId="7B05C34A" w14:textId="6776BCD7" w:rsidR="00C46498" w:rsidRPr="0014782F" w:rsidRDefault="00C46498" w:rsidP="000444F4">
            <w:pPr>
              <w:pStyle w:val="BodyText"/>
              <w:spacing w:before="60" w:after="60"/>
              <w:ind w:left="0"/>
              <w:rPr>
                <w:rFonts w:asciiTheme="minorHAnsi" w:hAnsiTheme="minorHAnsi" w:cstheme="minorHAnsi"/>
                <w:b/>
                <w:sz w:val="22"/>
                <w:szCs w:val="22"/>
              </w:rPr>
            </w:pPr>
            <w:r w:rsidRPr="0014782F">
              <w:rPr>
                <w:rFonts w:asciiTheme="minorHAnsi" w:hAnsiTheme="minorHAnsi" w:cstheme="minorHAnsi"/>
                <w:b/>
                <w:sz w:val="22"/>
                <w:szCs w:val="22"/>
              </w:rPr>
              <w:t>Reports to:</w:t>
            </w:r>
          </w:p>
        </w:tc>
      </w:tr>
      <w:tr w:rsidR="00C46498" w:rsidRPr="0014782F" w14:paraId="59FF1F32" w14:textId="77777777" w:rsidTr="000444F4">
        <w:tc>
          <w:tcPr>
            <w:tcW w:w="2376" w:type="dxa"/>
          </w:tcPr>
          <w:p w14:paraId="1C80A989" w14:textId="0B7E8B4A" w:rsidR="00C46498" w:rsidRPr="0014782F" w:rsidRDefault="00C46498" w:rsidP="000444F4">
            <w:pPr>
              <w:pStyle w:val="BodyText"/>
              <w:spacing w:before="60" w:after="60"/>
              <w:ind w:left="0"/>
              <w:rPr>
                <w:rFonts w:asciiTheme="minorHAnsi" w:hAnsiTheme="minorHAnsi" w:cstheme="minorHAnsi"/>
                <w:b/>
                <w:sz w:val="22"/>
                <w:szCs w:val="22"/>
              </w:rPr>
            </w:pPr>
            <w:r w:rsidRPr="0014782F">
              <w:rPr>
                <w:rFonts w:asciiTheme="minorHAnsi" w:hAnsiTheme="minorHAnsi" w:cstheme="minorHAnsi"/>
                <w:b/>
                <w:sz w:val="22"/>
                <w:szCs w:val="22"/>
              </w:rPr>
              <w:t xml:space="preserve">Accountable to:   </w:t>
            </w:r>
          </w:p>
        </w:tc>
      </w:tr>
      <w:tr w:rsidR="00C46498" w:rsidRPr="0014782F" w14:paraId="58C0626A" w14:textId="77777777" w:rsidTr="000444F4">
        <w:tc>
          <w:tcPr>
            <w:tcW w:w="2376" w:type="dxa"/>
          </w:tcPr>
          <w:p w14:paraId="7E3A5AB9" w14:textId="5248A640" w:rsidR="00C46498" w:rsidRPr="0014782F" w:rsidRDefault="00C46498" w:rsidP="000444F4">
            <w:pPr>
              <w:pStyle w:val="BodyText"/>
              <w:spacing w:before="60" w:after="60"/>
              <w:ind w:left="0"/>
              <w:rPr>
                <w:rFonts w:asciiTheme="minorHAnsi" w:hAnsiTheme="minorHAnsi" w:cstheme="minorHAnsi"/>
                <w:b/>
                <w:sz w:val="22"/>
                <w:szCs w:val="22"/>
              </w:rPr>
            </w:pPr>
            <w:r w:rsidRPr="0014782F">
              <w:rPr>
                <w:rFonts w:asciiTheme="minorHAnsi" w:hAnsiTheme="minorHAnsi" w:cstheme="minorHAnsi"/>
                <w:b/>
                <w:sz w:val="22"/>
                <w:szCs w:val="22"/>
              </w:rPr>
              <w:t>Responsible to:</w:t>
            </w:r>
          </w:p>
        </w:tc>
      </w:tr>
      <w:tr w:rsidR="00C46498" w:rsidRPr="0014782F" w14:paraId="358199A2" w14:textId="77777777" w:rsidTr="000444F4">
        <w:tc>
          <w:tcPr>
            <w:tcW w:w="2376" w:type="dxa"/>
          </w:tcPr>
          <w:p w14:paraId="36AE38CA" w14:textId="39322B34" w:rsidR="00C46498" w:rsidRPr="0014782F" w:rsidRDefault="00C46498" w:rsidP="000444F4">
            <w:pPr>
              <w:pStyle w:val="BodyText"/>
              <w:spacing w:before="60" w:after="60"/>
              <w:ind w:left="0"/>
              <w:rPr>
                <w:rFonts w:asciiTheme="minorHAnsi" w:hAnsiTheme="minorHAnsi" w:cstheme="minorHAnsi"/>
                <w:b/>
                <w:sz w:val="22"/>
                <w:szCs w:val="22"/>
              </w:rPr>
            </w:pPr>
            <w:r w:rsidRPr="0014782F">
              <w:rPr>
                <w:rFonts w:asciiTheme="minorHAnsi" w:hAnsiTheme="minorHAnsi" w:cstheme="minorHAnsi"/>
                <w:b/>
                <w:sz w:val="22"/>
                <w:szCs w:val="22"/>
              </w:rPr>
              <w:t>Location:</w:t>
            </w:r>
          </w:p>
        </w:tc>
      </w:tr>
    </w:tbl>
    <w:p w14:paraId="1F55E83D" w14:textId="77777777" w:rsidR="0098776B" w:rsidRPr="0014782F" w:rsidRDefault="0098776B" w:rsidP="0098776B">
      <w:pPr>
        <w:spacing w:before="144"/>
        <w:ind w:right="-1"/>
        <w:jc w:val="both"/>
        <w:rPr>
          <w:rFonts w:asciiTheme="minorHAnsi" w:hAnsiTheme="minorHAnsi"/>
          <w:b/>
          <w:lang w:val="en-GB"/>
        </w:rPr>
      </w:pPr>
      <w:r w:rsidRPr="0014782F">
        <w:rPr>
          <w:rFonts w:asciiTheme="minorHAnsi" w:hAnsiTheme="minorHAnsi"/>
          <w:b/>
          <w:lang w:val="en-GB"/>
        </w:rPr>
        <w:t>Outline:</w:t>
      </w:r>
      <w:r w:rsidRPr="0014782F">
        <w:rPr>
          <w:rFonts w:asciiTheme="minorHAnsi" w:hAnsiTheme="minorHAnsi"/>
          <w:b/>
          <w:lang w:val="en-GB"/>
        </w:rPr>
        <w:tab/>
      </w:r>
    </w:p>
    <w:p w14:paraId="4F7FD8F6" w14:textId="77777777" w:rsidR="0098776B" w:rsidRPr="00AD45EC" w:rsidRDefault="0098776B" w:rsidP="0098776B">
      <w:pPr>
        <w:ind w:right="-1"/>
        <w:jc w:val="both"/>
        <w:rPr>
          <w:i/>
          <w:iCs/>
          <w:lang w:val="en-GB"/>
        </w:rPr>
      </w:pPr>
      <w:r w:rsidRPr="00AD45EC">
        <w:rPr>
          <w:i/>
          <w:iCs/>
          <w:lang w:val="en-GB"/>
        </w:rPr>
        <w:t xml:space="preserve">The Coventry and Rugby GP Alliance is a private company limited by shares, wholly owned by local Coventry and Rugby GP practices. As a GP led organisation, we represent 94% of GP practices in Coventry and 45% in Rugby, collectively serving nearly 450,000 patients.  We describe our work in terms of Supporting, Innovating, Developing and Educating - we are on the S.I.D.E. of general practice. Our Operational Plan describes what we are going to do to ensure that we continue to high quality, accessible and responsive services for both practices and patients. </w:t>
      </w:r>
    </w:p>
    <w:p w14:paraId="76B3454F" w14:textId="77777777" w:rsidR="0098776B" w:rsidRPr="00AD45EC" w:rsidRDefault="0098776B" w:rsidP="0098776B">
      <w:pPr>
        <w:ind w:right="-1"/>
        <w:jc w:val="both"/>
        <w:rPr>
          <w:i/>
          <w:iCs/>
          <w:lang w:val="en-GB"/>
        </w:rPr>
      </w:pPr>
    </w:p>
    <w:p w14:paraId="5676CFC6" w14:textId="77777777" w:rsidR="0098776B" w:rsidRPr="00AD45EC" w:rsidRDefault="0098776B" w:rsidP="0098776B">
      <w:pPr>
        <w:spacing w:before="60"/>
        <w:jc w:val="both"/>
        <w:rPr>
          <w:i/>
          <w:iCs/>
          <w:lang w:val="en-GB"/>
        </w:rPr>
      </w:pPr>
      <w:r w:rsidRPr="00AD45EC">
        <w:rPr>
          <w:i/>
          <w:iCs/>
          <w:lang w:val="en-GB"/>
        </w:rPr>
        <w:t>We have identified key areas that we will focus on to build upon and improve our existing services. These are our Strategic Priorities:</w:t>
      </w:r>
    </w:p>
    <w:p w14:paraId="270DC44F" w14:textId="77777777" w:rsidR="0098776B" w:rsidRPr="00AD45EC" w:rsidRDefault="0098776B" w:rsidP="00E806AC">
      <w:pPr>
        <w:pStyle w:val="ListParagraph"/>
        <w:numPr>
          <w:ilvl w:val="0"/>
          <w:numId w:val="1"/>
        </w:numPr>
        <w:spacing w:before="60"/>
        <w:jc w:val="both"/>
        <w:rPr>
          <w:i/>
          <w:iCs/>
          <w:lang w:val="en-GB"/>
        </w:rPr>
      </w:pPr>
      <w:r w:rsidRPr="00AD45EC">
        <w:rPr>
          <w:i/>
          <w:iCs/>
          <w:lang w:val="en-GB"/>
        </w:rPr>
        <w:t>Clinical Service Improvement &amp; Delivery</w:t>
      </w:r>
    </w:p>
    <w:p w14:paraId="5630DB52" w14:textId="77777777" w:rsidR="0098776B" w:rsidRPr="00AD45EC" w:rsidRDefault="0098776B" w:rsidP="00E806AC">
      <w:pPr>
        <w:pStyle w:val="ListParagraph"/>
        <w:numPr>
          <w:ilvl w:val="0"/>
          <w:numId w:val="1"/>
        </w:numPr>
        <w:spacing w:before="60"/>
        <w:jc w:val="both"/>
        <w:rPr>
          <w:i/>
          <w:iCs/>
          <w:lang w:val="en-GB"/>
        </w:rPr>
      </w:pPr>
      <w:r w:rsidRPr="00AD45EC">
        <w:rPr>
          <w:i/>
          <w:iCs/>
          <w:lang w:val="en-GB"/>
        </w:rPr>
        <w:softHyphen/>
        <w:t>Clinical Innovation</w:t>
      </w:r>
    </w:p>
    <w:p w14:paraId="2B5AC3B7" w14:textId="77777777" w:rsidR="0098776B" w:rsidRPr="00AD45EC" w:rsidRDefault="0098776B" w:rsidP="00E806AC">
      <w:pPr>
        <w:pStyle w:val="ListParagraph"/>
        <w:numPr>
          <w:ilvl w:val="0"/>
          <w:numId w:val="1"/>
        </w:numPr>
        <w:spacing w:before="60"/>
        <w:jc w:val="both"/>
        <w:rPr>
          <w:i/>
          <w:iCs/>
          <w:lang w:val="en-GB"/>
        </w:rPr>
      </w:pPr>
      <w:r w:rsidRPr="00AD45EC">
        <w:rPr>
          <w:i/>
          <w:iCs/>
          <w:lang w:val="en-GB"/>
        </w:rPr>
        <w:softHyphen/>
        <w:t>Primary Care Development – Practice and Network Support</w:t>
      </w:r>
    </w:p>
    <w:p w14:paraId="5412FEAC" w14:textId="77777777" w:rsidR="0098776B" w:rsidRPr="00AD45EC" w:rsidRDefault="0098776B" w:rsidP="00E806AC">
      <w:pPr>
        <w:pStyle w:val="ListParagraph"/>
        <w:numPr>
          <w:ilvl w:val="0"/>
          <w:numId w:val="1"/>
        </w:numPr>
        <w:spacing w:before="60"/>
        <w:jc w:val="both"/>
        <w:rPr>
          <w:i/>
          <w:iCs/>
          <w:lang w:val="en-GB"/>
        </w:rPr>
      </w:pPr>
      <w:r w:rsidRPr="00AD45EC">
        <w:rPr>
          <w:i/>
          <w:iCs/>
          <w:lang w:val="en-GB"/>
        </w:rPr>
        <w:t>Training and Education</w:t>
      </w:r>
    </w:p>
    <w:p w14:paraId="77C0F95A" w14:textId="77777777" w:rsidR="0098776B" w:rsidRPr="00AD45EC" w:rsidRDefault="0098776B" w:rsidP="00E806AC">
      <w:pPr>
        <w:pStyle w:val="ListParagraph"/>
        <w:numPr>
          <w:ilvl w:val="0"/>
          <w:numId w:val="1"/>
        </w:numPr>
        <w:spacing w:before="60"/>
        <w:jc w:val="both"/>
        <w:rPr>
          <w:i/>
          <w:iCs/>
          <w:lang w:val="en-GB"/>
        </w:rPr>
      </w:pPr>
      <w:r w:rsidRPr="00AD45EC">
        <w:rPr>
          <w:i/>
          <w:iCs/>
          <w:lang w:val="en-GB"/>
        </w:rPr>
        <w:softHyphen/>
        <w:t>Integrated Care</w:t>
      </w:r>
    </w:p>
    <w:p w14:paraId="412AEEFA" w14:textId="77777777" w:rsidR="0098776B" w:rsidRPr="00AD45EC" w:rsidRDefault="0098776B" w:rsidP="00E806AC">
      <w:pPr>
        <w:pStyle w:val="ListParagraph"/>
        <w:numPr>
          <w:ilvl w:val="0"/>
          <w:numId w:val="1"/>
        </w:numPr>
        <w:spacing w:before="60"/>
        <w:jc w:val="both"/>
        <w:rPr>
          <w:i/>
          <w:iCs/>
          <w:lang w:val="en-GB"/>
        </w:rPr>
      </w:pPr>
      <w:r w:rsidRPr="00AD45EC">
        <w:rPr>
          <w:i/>
          <w:iCs/>
          <w:lang w:val="en-GB"/>
        </w:rPr>
        <w:softHyphen/>
        <w:t>Good Governance</w:t>
      </w:r>
    </w:p>
    <w:p w14:paraId="271EBB46" w14:textId="77777777" w:rsidR="0098776B" w:rsidRPr="00AD45EC" w:rsidRDefault="0098776B" w:rsidP="0098776B">
      <w:pPr>
        <w:pStyle w:val="Heading1"/>
        <w:pBdr>
          <w:bottom w:val="single" w:sz="4" w:space="1" w:color="auto"/>
        </w:pBdr>
        <w:spacing w:before="0"/>
        <w:ind w:right="-1"/>
        <w:jc w:val="both"/>
        <w:rPr>
          <w:i/>
          <w:iCs/>
          <w:sz w:val="22"/>
          <w:szCs w:val="22"/>
          <w:u w:val="single"/>
          <w:lang w:val="en-GB"/>
        </w:rPr>
      </w:pPr>
    </w:p>
    <w:p w14:paraId="10297C76" w14:textId="77777777" w:rsidR="0098776B" w:rsidRPr="0014782F" w:rsidRDefault="0098776B" w:rsidP="00754D22">
      <w:pPr>
        <w:pStyle w:val="Heading3"/>
        <w:spacing w:before="0"/>
        <w:rPr>
          <w:rFonts w:asciiTheme="minorHAnsi" w:hAnsiTheme="minorHAnsi" w:cstheme="minorHAnsi"/>
          <w:sz w:val="20"/>
          <w:szCs w:val="20"/>
          <w:lang w:val="en-GB"/>
        </w:rPr>
      </w:pPr>
    </w:p>
    <w:p w14:paraId="057F6B0C" w14:textId="08A07EB4" w:rsidR="00142947" w:rsidRPr="0014782F" w:rsidRDefault="00142947" w:rsidP="00754D22">
      <w:pPr>
        <w:pStyle w:val="Heading3"/>
        <w:spacing w:before="0"/>
        <w:rPr>
          <w:rFonts w:asciiTheme="minorHAnsi" w:hAnsiTheme="minorHAnsi" w:cstheme="minorHAnsi"/>
          <w:sz w:val="28"/>
          <w:szCs w:val="28"/>
          <w:lang w:val="en-GB"/>
        </w:rPr>
      </w:pPr>
      <w:r w:rsidRPr="0014782F">
        <w:rPr>
          <w:rFonts w:asciiTheme="minorHAnsi" w:hAnsiTheme="minorHAnsi" w:cstheme="minorHAnsi"/>
          <w:sz w:val="28"/>
          <w:szCs w:val="28"/>
          <w:lang w:val="en-GB"/>
        </w:rPr>
        <w:t xml:space="preserve">Summary of Responsibilities: </w:t>
      </w:r>
    </w:p>
    <w:p w14:paraId="5C5F8978" w14:textId="77777777" w:rsidR="00464CED" w:rsidRDefault="00464CED" w:rsidP="00464CED">
      <w:pPr>
        <w:spacing w:line="276" w:lineRule="auto"/>
        <w:ind w:right="-1"/>
        <w:jc w:val="both"/>
        <w:rPr>
          <w:lang w:val="en-GB"/>
        </w:rPr>
      </w:pPr>
    </w:p>
    <w:p w14:paraId="65C0D5AD" w14:textId="77777777" w:rsidR="00AD45EC" w:rsidRDefault="00AD45EC" w:rsidP="00464CED">
      <w:pPr>
        <w:spacing w:line="276" w:lineRule="auto"/>
        <w:ind w:right="-1"/>
        <w:jc w:val="both"/>
        <w:rPr>
          <w:lang w:val="en-GB"/>
        </w:rPr>
      </w:pPr>
    </w:p>
    <w:p w14:paraId="6B905FD3" w14:textId="77777777" w:rsidR="00AD45EC" w:rsidRPr="0014782F" w:rsidRDefault="00AD45EC" w:rsidP="00464CED">
      <w:pPr>
        <w:spacing w:line="276" w:lineRule="auto"/>
        <w:ind w:right="-1"/>
        <w:jc w:val="both"/>
        <w:rPr>
          <w:lang w:val="en-GB"/>
        </w:rPr>
      </w:pPr>
    </w:p>
    <w:p w14:paraId="6F6F0CB8" w14:textId="77777777" w:rsidR="00C46498" w:rsidRDefault="00142947" w:rsidP="00754D22">
      <w:pPr>
        <w:pStyle w:val="Heading3"/>
        <w:spacing w:before="0"/>
        <w:rPr>
          <w:rFonts w:asciiTheme="minorHAnsi" w:hAnsiTheme="minorHAnsi" w:cstheme="minorHAnsi"/>
          <w:sz w:val="28"/>
          <w:szCs w:val="28"/>
          <w:lang w:val="en-GB"/>
        </w:rPr>
      </w:pPr>
      <w:r w:rsidRPr="0014782F">
        <w:rPr>
          <w:rFonts w:asciiTheme="minorHAnsi" w:hAnsiTheme="minorHAnsi" w:cstheme="minorHAnsi"/>
          <w:sz w:val="28"/>
          <w:szCs w:val="28"/>
          <w:lang w:val="en-GB"/>
        </w:rPr>
        <w:t>Main Duties &amp; Responsibilities:</w:t>
      </w:r>
    </w:p>
    <w:p w14:paraId="6C14F7D4" w14:textId="77777777" w:rsidR="00C46498" w:rsidRDefault="00C46498" w:rsidP="00754D22">
      <w:pPr>
        <w:pStyle w:val="Heading3"/>
        <w:spacing w:before="0"/>
        <w:rPr>
          <w:rFonts w:asciiTheme="minorHAnsi" w:hAnsiTheme="minorHAnsi" w:cstheme="minorHAnsi"/>
          <w:sz w:val="28"/>
          <w:szCs w:val="28"/>
          <w:lang w:val="en-GB"/>
        </w:rPr>
      </w:pPr>
    </w:p>
    <w:p w14:paraId="4CFFCF7A" w14:textId="1247EB27" w:rsidR="00142947" w:rsidRPr="0014782F" w:rsidRDefault="00142947" w:rsidP="00754D22">
      <w:pPr>
        <w:pStyle w:val="Heading3"/>
        <w:spacing w:before="0"/>
        <w:rPr>
          <w:rFonts w:asciiTheme="minorHAnsi" w:hAnsiTheme="minorHAnsi" w:cstheme="minorHAnsi"/>
          <w:sz w:val="28"/>
          <w:szCs w:val="28"/>
          <w:lang w:val="en-GB"/>
        </w:rPr>
      </w:pPr>
      <w:r w:rsidRPr="0014782F">
        <w:rPr>
          <w:rFonts w:asciiTheme="minorHAnsi" w:hAnsiTheme="minorHAnsi" w:cstheme="minorHAnsi"/>
          <w:sz w:val="28"/>
          <w:szCs w:val="28"/>
          <w:lang w:val="en-GB"/>
        </w:rPr>
        <w:t xml:space="preserve"> </w:t>
      </w:r>
    </w:p>
    <w:p w14:paraId="0CC74AD3" w14:textId="77777777" w:rsidR="00142947" w:rsidRPr="0014782F" w:rsidRDefault="00142947" w:rsidP="00142947">
      <w:pPr>
        <w:jc w:val="both"/>
        <w:rPr>
          <w:rFonts w:asciiTheme="minorHAnsi" w:hAnsiTheme="minorHAnsi" w:cstheme="minorHAnsi"/>
          <w:lang w:val="en-GB"/>
        </w:rPr>
      </w:pPr>
    </w:p>
    <w:p w14:paraId="3E006655" w14:textId="77777777" w:rsidR="00C46498" w:rsidRDefault="00C46498" w:rsidP="00917527">
      <w:pPr>
        <w:spacing w:line="276" w:lineRule="auto"/>
        <w:jc w:val="both"/>
        <w:rPr>
          <w:rFonts w:asciiTheme="minorHAnsi" w:hAnsiTheme="minorHAnsi" w:cstheme="minorHAnsi"/>
          <w:b/>
          <w:lang w:val="en-GB"/>
        </w:rPr>
      </w:pPr>
    </w:p>
    <w:p w14:paraId="45D48D46" w14:textId="77777777" w:rsidR="00C46498" w:rsidRDefault="00C46498" w:rsidP="00917527">
      <w:pPr>
        <w:spacing w:line="276" w:lineRule="auto"/>
        <w:jc w:val="both"/>
        <w:rPr>
          <w:rFonts w:asciiTheme="minorHAnsi" w:hAnsiTheme="minorHAnsi" w:cstheme="minorHAnsi"/>
          <w:b/>
          <w:lang w:val="en-GB"/>
        </w:rPr>
      </w:pPr>
    </w:p>
    <w:p w14:paraId="52140700" w14:textId="77777777" w:rsidR="00C46498" w:rsidRDefault="00C46498" w:rsidP="00917527">
      <w:pPr>
        <w:spacing w:line="276" w:lineRule="auto"/>
        <w:jc w:val="both"/>
        <w:rPr>
          <w:rFonts w:asciiTheme="minorHAnsi" w:hAnsiTheme="minorHAnsi" w:cstheme="minorHAnsi"/>
          <w:b/>
          <w:lang w:val="en-GB"/>
        </w:rPr>
      </w:pPr>
    </w:p>
    <w:p w14:paraId="4B0F1C7C" w14:textId="77777777" w:rsidR="00C46498" w:rsidRDefault="00C46498" w:rsidP="00917527">
      <w:pPr>
        <w:spacing w:line="276" w:lineRule="auto"/>
        <w:jc w:val="both"/>
        <w:rPr>
          <w:rFonts w:asciiTheme="minorHAnsi" w:hAnsiTheme="minorHAnsi" w:cstheme="minorHAnsi"/>
          <w:b/>
          <w:lang w:val="en-GB"/>
        </w:rPr>
      </w:pPr>
    </w:p>
    <w:p w14:paraId="4000D11D" w14:textId="77777777" w:rsidR="00C46498" w:rsidRDefault="00C46498" w:rsidP="00917527">
      <w:pPr>
        <w:pStyle w:val="Heading3"/>
        <w:spacing w:before="0" w:line="276" w:lineRule="auto"/>
        <w:jc w:val="both"/>
        <w:rPr>
          <w:rFonts w:asciiTheme="minorHAnsi" w:eastAsia="Times New Roman" w:hAnsiTheme="minorHAnsi" w:cstheme="minorHAnsi"/>
          <w:color w:val="auto"/>
          <w:lang w:val="en-GB"/>
        </w:rPr>
      </w:pPr>
    </w:p>
    <w:p w14:paraId="4C716979" w14:textId="65CE8CEA" w:rsidR="00917527" w:rsidRDefault="00917527" w:rsidP="00917527">
      <w:pPr>
        <w:pStyle w:val="Heading3"/>
        <w:spacing w:before="0" w:line="276" w:lineRule="auto"/>
        <w:jc w:val="both"/>
        <w:rPr>
          <w:rFonts w:asciiTheme="minorHAnsi" w:eastAsia="Times New Roman" w:hAnsiTheme="minorHAnsi" w:cstheme="minorHAnsi"/>
          <w:color w:val="auto"/>
          <w:lang w:val="en-GB"/>
        </w:rPr>
      </w:pPr>
      <w:r w:rsidRPr="0014782F">
        <w:rPr>
          <w:rFonts w:asciiTheme="minorHAnsi" w:eastAsia="Times New Roman" w:hAnsiTheme="minorHAnsi" w:cstheme="minorHAnsi"/>
          <w:color w:val="auto"/>
          <w:lang w:val="en-GB"/>
        </w:rPr>
        <w:t>Specific Behaviours</w:t>
      </w:r>
    </w:p>
    <w:p w14:paraId="5CB0F626" w14:textId="77777777" w:rsidR="00C46498" w:rsidRDefault="00C46498" w:rsidP="00C46498">
      <w:pPr>
        <w:rPr>
          <w:lang w:val="en-GB"/>
        </w:rPr>
      </w:pPr>
    </w:p>
    <w:p w14:paraId="0274C16B" w14:textId="77777777" w:rsidR="00AD45EC" w:rsidRPr="00C46498" w:rsidRDefault="00AD45EC" w:rsidP="00C46498">
      <w:pPr>
        <w:rPr>
          <w:lang w:val="en-GB"/>
        </w:rPr>
      </w:pPr>
    </w:p>
    <w:p w14:paraId="792345BC" w14:textId="77777777" w:rsidR="00917527" w:rsidRDefault="00917527" w:rsidP="00917527">
      <w:pPr>
        <w:pStyle w:val="Heading3"/>
        <w:spacing w:before="0" w:line="276" w:lineRule="auto"/>
        <w:jc w:val="both"/>
        <w:rPr>
          <w:rFonts w:asciiTheme="minorHAnsi" w:eastAsia="Times New Roman" w:hAnsiTheme="minorHAnsi" w:cstheme="minorHAnsi"/>
          <w:color w:val="auto"/>
          <w:lang w:val="en-GB"/>
        </w:rPr>
      </w:pPr>
      <w:r w:rsidRPr="0014782F">
        <w:rPr>
          <w:rFonts w:asciiTheme="minorHAnsi" w:eastAsia="Times New Roman" w:hAnsiTheme="minorHAnsi" w:cstheme="minorHAnsi"/>
          <w:color w:val="auto"/>
          <w:lang w:val="en-GB"/>
        </w:rPr>
        <w:t>Personal Development</w:t>
      </w:r>
    </w:p>
    <w:p w14:paraId="55B532DC" w14:textId="77777777" w:rsidR="00AD45EC" w:rsidRDefault="00AD45EC" w:rsidP="00C46498">
      <w:pPr>
        <w:rPr>
          <w:lang w:val="en-GB"/>
        </w:rPr>
      </w:pPr>
    </w:p>
    <w:p w14:paraId="1A26D088" w14:textId="77777777" w:rsidR="00C46498" w:rsidRPr="00C46498" w:rsidRDefault="00C46498" w:rsidP="00C46498">
      <w:pPr>
        <w:rPr>
          <w:lang w:val="en-GB"/>
        </w:rPr>
      </w:pPr>
    </w:p>
    <w:p w14:paraId="5E867922" w14:textId="77777777" w:rsidR="00392FA5" w:rsidRDefault="00392FA5" w:rsidP="00392FA5">
      <w:pPr>
        <w:pStyle w:val="Heading3"/>
        <w:spacing w:before="0" w:line="276" w:lineRule="auto"/>
        <w:jc w:val="both"/>
        <w:rPr>
          <w:rFonts w:asciiTheme="minorHAnsi" w:eastAsia="Times New Roman" w:hAnsiTheme="minorHAnsi" w:cstheme="minorHAnsi"/>
          <w:color w:val="auto"/>
          <w:lang w:val="en-GB"/>
        </w:rPr>
      </w:pPr>
      <w:r w:rsidRPr="0014782F">
        <w:rPr>
          <w:rFonts w:asciiTheme="minorHAnsi" w:eastAsia="Times New Roman" w:hAnsiTheme="minorHAnsi" w:cstheme="minorHAnsi"/>
          <w:color w:val="auto"/>
          <w:lang w:val="en-GB"/>
        </w:rPr>
        <w:t>Dimensions</w:t>
      </w:r>
    </w:p>
    <w:p w14:paraId="4A19DDD6" w14:textId="77777777" w:rsidR="00C46498" w:rsidRDefault="00C46498" w:rsidP="00C46498">
      <w:pPr>
        <w:rPr>
          <w:lang w:val="en-GB"/>
        </w:rPr>
      </w:pPr>
    </w:p>
    <w:p w14:paraId="4EF08840" w14:textId="77777777" w:rsidR="00C46498" w:rsidRDefault="00C46498" w:rsidP="00C46498">
      <w:pPr>
        <w:rPr>
          <w:lang w:val="en-GB"/>
        </w:rPr>
      </w:pPr>
    </w:p>
    <w:p w14:paraId="4C856CF1" w14:textId="77777777" w:rsidR="00C46498" w:rsidRDefault="00C46498" w:rsidP="00C46498">
      <w:pPr>
        <w:rPr>
          <w:lang w:val="en-GB"/>
        </w:rPr>
      </w:pPr>
    </w:p>
    <w:p w14:paraId="6D1B31D2" w14:textId="77777777" w:rsidR="00C46498" w:rsidRPr="00C46498" w:rsidRDefault="00C46498" w:rsidP="00C46498">
      <w:pPr>
        <w:rPr>
          <w:lang w:val="en-GB"/>
        </w:rPr>
      </w:pPr>
    </w:p>
    <w:p w14:paraId="62889C49" w14:textId="77777777" w:rsidR="00392FA5" w:rsidRPr="00AD45EC" w:rsidRDefault="00392FA5" w:rsidP="00392FA5">
      <w:pPr>
        <w:pStyle w:val="Heading3"/>
        <w:spacing w:before="0" w:line="276" w:lineRule="auto"/>
        <w:jc w:val="both"/>
        <w:rPr>
          <w:rFonts w:asciiTheme="minorHAnsi" w:eastAsia="Times New Roman" w:hAnsiTheme="minorHAnsi" w:cstheme="minorHAnsi"/>
          <w:i/>
          <w:iCs/>
          <w:color w:val="auto"/>
          <w:lang w:val="en-GB"/>
        </w:rPr>
      </w:pPr>
      <w:r w:rsidRPr="00AD45EC">
        <w:rPr>
          <w:rFonts w:asciiTheme="minorHAnsi" w:eastAsia="Times New Roman" w:hAnsiTheme="minorHAnsi" w:cstheme="minorHAnsi"/>
          <w:i/>
          <w:iCs/>
          <w:color w:val="auto"/>
          <w:lang w:val="en-GB"/>
        </w:rPr>
        <w:t>Corporate Accountabilities - Standards of Business conduct</w:t>
      </w:r>
    </w:p>
    <w:p w14:paraId="3582E88A" w14:textId="77777777" w:rsidR="00C46498" w:rsidRPr="00AD45EC" w:rsidRDefault="00392FA5" w:rsidP="00AD45EC">
      <w:pPr>
        <w:pStyle w:val="ListParagraph"/>
        <w:widowControl/>
        <w:tabs>
          <w:tab w:val="left" w:pos="0"/>
        </w:tabs>
        <w:kinsoku w:val="0"/>
        <w:overflowPunct w:val="0"/>
        <w:autoSpaceDE w:val="0"/>
        <w:autoSpaceDN w:val="0"/>
        <w:adjustRightInd w:val="0"/>
        <w:spacing w:before="0" w:after="120" w:line="276" w:lineRule="auto"/>
        <w:ind w:left="0" w:right="95" w:firstLine="0"/>
        <w:contextualSpacing/>
        <w:jc w:val="both"/>
        <w:rPr>
          <w:rFonts w:asciiTheme="minorHAnsi" w:hAnsiTheme="minorHAnsi" w:cstheme="minorHAnsi"/>
          <w:b/>
          <w:i/>
          <w:iCs/>
          <w:w w:val="105"/>
          <w:lang w:val="en-GB"/>
        </w:rPr>
      </w:pPr>
      <w:r w:rsidRPr="00AD45EC">
        <w:rPr>
          <w:rFonts w:asciiTheme="minorHAnsi" w:hAnsiTheme="minorHAnsi" w:cstheme="minorHAnsi"/>
          <w:i/>
          <w:iCs/>
          <w:lang w:val="en-GB"/>
        </w:rPr>
        <w:t xml:space="preserve">The post-holder will be required to comply with the Alliance’s Standing Orders and Standing Financial Instructions, and </w:t>
      </w:r>
      <w:proofErr w:type="gramStart"/>
      <w:r w:rsidRPr="00AD45EC">
        <w:rPr>
          <w:rFonts w:asciiTheme="minorHAnsi" w:hAnsiTheme="minorHAnsi" w:cstheme="minorHAnsi"/>
          <w:i/>
          <w:iCs/>
          <w:lang w:val="en-GB"/>
        </w:rPr>
        <w:t>at all times</w:t>
      </w:r>
      <w:proofErr w:type="gramEnd"/>
      <w:r w:rsidRPr="00AD45EC">
        <w:rPr>
          <w:rFonts w:asciiTheme="minorHAnsi" w:hAnsiTheme="minorHAnsi" w:cstheme="minorHAnsi"/>
          <w:i/>
          <w:iCs/>
          <w:lang w:val="en-GB"/>
        </w:rPr>
        <w:t xml:space="preserve"> deal honestly with the Alliance, with colleagues and all those who have dealings with the Alliance, including patients, relatives, and suppliers. All Alliance staff may be involved directly or indirectly with people who are receiving a health service. Therefore, the Alliance is exempt from the Rehabilitation of Offenders Act (1974) and this post may be subject to a Criminal Records Bureau disclosure. </w:t>
      </w:r>
    </w:p>
    <w:p w14:paraId="37535467" w14:textId="77777777" w:rsidR="00C46498" w:rsidRPr="00AD45EC" w:rsidRDefault="00C46498" w:rsidP="00AD45EC">
      <w:pPr>
        <w:widowControl/>
        <w:tabs>
          <w:tab w:val="left" w:pos="0"/>
        </w:tabs>
        <w:kinsoku w:val="0"/>
        <w:overflowPunct w:val="0"/>
        <w:autoSpaceDE w:val="0"/>
        <w:autoSpaceDN w:val="0"/>
        <w:adjustRightInd w:val="0"/>
        <w:spacing w:after="120" w:line="276" w:lineRule="auto"/>
        <w:ind w:right="95"/>
        <w:contextualSpacing/>
        <w:jc w:val="both"/>
        <w:rPr>
          <w:rFonts w:asciiTheme="minorHAnsi" w:hAnsiTheme="minorHAnsi" w:cstheme="minorHAnsi"/>
          <w:b/>
          <w:i/>
          <w:iCs/>
          <w:w w:val="105"/>
          <w:lang w:val="en-GB"/>
        </w:rPr>
      </w:pPr>
    </w:p>
    <w:p w14:paraId="41403B66" w14:textId="7A1FD477" w:rsidR="00F959C1" w:rsidRPr="00AD45EC" w:rsidRDefault="00F959C1" w:rsidP="00AD45EC">
      <w:pPr>
        <w:pStyle w:val="ListParagraph"/>
        <w:widowControl/>
        <w:tabs>
          <w:tab w:val="left" w:pos="0"/>
        </w:tabs>
        <w:kinsoku w:val="0"/>
        <w:overflowPunct w:val="0"/>
        <w:autoSpaceDE w:val="0"/>
        <w:autoSpaceDN w:val="0"/>
        <w:adjustRightInd w:val="0"/>
        <w:spacing w:before="0" w:after="120" w:line="276" w:lineRule="auto"/>
        <w:ind w:left="0" w:right="95" w:firstLine="0"/>
        <w:contextualSpacing/>
        <w:jc w:val="both"/>
        <w:rPr>
          <w:rFonts w:asciiTheme="minorHAnsi" w:hAnsiTheme="minorHAnsi" w:cstheme="minorHAnsi"/>
          <w:b/>
          <w:i/>
          <w:iCs/>
          <w:w w:val="105"/>
          <w:lang w:val="en-GB"/>
        </w:rPr>
      </w:pPr>
      <w:r w:rsidRPr="00AD45EC">
        <w:rPr>
          <w:rFonts w:asciiTheme="minorHAnsi" w:hAnsiTheme="minorHAnsi" w:cstheme="minorHAnsi"/>
          <w:b/>
          <w:i/>
          <w:iCs/>
          <w:w w:val="105"/>
          <w:lang w:val="en-GB"/>
        </w:rPr>
        <w:t xml:space="preserve">This job description is intended as a basic guide to the scope and responsibilities of the post and is not exhaustive. It will be subject to regular review and amendment as necessary in consultation with the post holder. </w:t>
      </w:r>
    </w:p>
    <w:p w14:paraId="4E25E7B7" w14:textId="77777777" w:rsidR="00060495" w:rsidRPr="00AD45EC" w:rsidRDefault="00060495" w:rsidP="00060495">
      <w:pPr>
        <w:pStyle w:val="Heading1"/>
        <w:spacing w:before="0"/>
        <w:ind w:left="0" w:right="561"/>
        <w:rPr>
          <w:rFonts w:asciiTheme="minorHAnsi" w:hAnsiTheme="minorHAnsi"/>
          <w:i/>
          <w:iCs/>
          <w:sz w:val="22"/>
          <w:szCs w:val="22"/>
          <w:lang w:val="en-GB"/>
        </w:rPr>
      </w:pPr>
      <w:r w:rsidRPr="00AD45EC">
        <w:rPr>
          <w:rFonts w:asciiTheme="minorHAnsi" w:hAnsiTheme="minorHAnsi"/>
          <w:i/>
          <w:iCs/>
          <w:sz w:val="22"/>
          <w:szCs w:val="22"/>
          <w:u w:val="single"/>
          <w:lang w:val="en-GB"/>
        </w:rPr>
        <w:t>Requirements on all employees of the CRGPA</w:t>
      </w:r>
      <w:r w:rsidRPr="00AD45EC">
        <w:rPr>
          <w:rFonts w:asciiTheme="minorHAnsi" w:hAnsiTheme="minorHAnsi"/>
          <w:i/>
          <w:iCs/>
          <w:sz w:val="22"/>
          <w:szCs w:val="22"/>
          <w:lang w:val="en-GB"/>
        </w:rPr>
        <w:t xml:space="preserve"> </w:t>
      </w:r>
    </w:p>
    <w:p w14:paraId="1F3739CA" w14:textId="77777777" w:rsidR="00060495" w:rsidRPr="00AD45EC" w:rsidRDefault="00060495" w:rsidP="00060495">
      <w:pPr>
        <w:pStyle w:val="Heading1"/>
        <w:spacing w:before="0"/>
        <w:ind w:left="0" w:right="561"/>
        <w:jc w:val="both"/>
        <w:rPr>
          <w:rFonts w:asciiTheme="minorHAnsi" w:hAnsiTheme="minorHAnsi"/>
          <w:i/>
          <w:iCs/>
          <w:sz w:val="18"/>
          <w:szCs w:val="18"/>
          <w:lang w:val="en-GB"/>
        </w:rPr>
      </w:pPr>
    </w:p>
    <w:p w14:paraId="24B0B9D9" w14:textId="77777777" w:rsidR="00060495" w:rsidRPr="00AD45EC" w:rsidRDefault="00060495" w:rsidP="00754D22">
      <w:pPr>
        <w:pStyle w:val="Heading1"/>
        <w:spacing w:before="0"/>
        <w:ind w:left="0" w:right="141"/>
        <w:jc w:val="both"/>
        <w:rPr>
          <w:rFonts w:asciiTheme="minorHAnsi" w:hAnsiTheme="minorHAnsi"/>
          <w:i/>
          <w:iCs/>
          <w:sz w:val="20"/>
          <w:szCs w:val="20"/>
          <w:lang w:val="en-GB"/>
        </w:rPr>
      </w:pPr>
      <w:r w:rsidRPr="00AD45EC">
        <w:rPr>
          <w:rFonts w:asciiTheme="minorHAnsi" w:hAnsiTheme="minorHAnsi"/>
          <w:i/>
          <w:iCs/>
          <w:sz w:val="20"/>
          <w:szCs w:val="20"/>
          <w:lang w:val="en-GB"/>
        </w:rPr>
        <w:t>Risk Management</w:t>
      </w:r>
    </w:p>
    <w:p w14:paraId="2AD68DE7" w14:textId="77777777" w:rsidR="00060495" w:rsidRPr="00AD45EC" w:rsidRDefault="00060495" w:rsidP="00754D22">
      <w:pPr>
        <w:pStyle w:val="BodyText"/>
        <w:spacing w:before="0"/>
        <w:ind w:left="0" w:right="141"/>
        <w:jc w:val="both"/>
        <w:rPr>
          <w:rFonts w:asciiTheme="minorHAnsi" w:hAnsiTheme="minorHAnsi"/>
          <w:i/>
          <w:iCs/>
          <w:sz w:val="20"/>
          <w:szCs w:val="20"/>
          <w:lang w:val="en-GB"/>
        </w:rPr>
      </w:pPr>
      <w:r w:rsidRPr="00AD45EC">
        <w:rPr>
          <w:rFonts w:asciiTheme="minorHAnsi" w:hAnsiTheme="minorHAnsi"/>
          <w:i/>
          <w:iCs/>
          <w:sz w:val="20"/>
          <w:szCs w:val="20"/>
          <w:lang w:val="en-GB"/>
        </w:rPr>
        <w:t xml:space="preserve">The management of risk is the responsibility of everyone within the CRGPA, and will be achieved within a progressive, positive, </w:t>
      </w:r>
      <w:proofErr w:type="gramStart"/>
      <w:r w:rsidRPr="00AD45EC">
        <w:rPr>
          <w:rFonts w:asciiTheme="minorHAnsi" w:hAnsiTheme="minorHAnsi"/>
          <w:i/>
          <w:iCs/>
          <w:sz w:val="20"/>
          <w:szCs w:val="20"/>
          <w:lang w:val="en-GB"/>
        </w:rPr>
        <w:t>honest</w:t>
      </w:r>
      <w:proofErr w:type="gramEnd"/>
      <w:r w:rsidRPr="00AD45EC">
        <w:rPr>
          <w:rFonts w:asciiTheme="minorHAnsi" w:hAnsiTheme="minorHAnsi"/>
          <w:i/>
          <w:iCs/>
          <w:sz w:val="20"/>
          <w:szCs w:val="20"/>
          <w:lang w:val="en-GB"/>
        </w:rPr>
        <w:t xml:space="preserve"> and open environment. Staff will be provided with the necessary education, </w:t>
      </w:r>
      <w:proofErr w:type="gramStart"/>
      <w:r w:rsidRPr="00AD45EC">
        <w:rPr>
          <w:rFonts w:asciiTheme="minorHAnsi" w:hAnsiTheme="minorHAnsi"/>
          <w:i/>
          <w:iCs/>
          <w:sz w:val="20"/>
          <w:szCs w:val="20"/>
          <w:lang w:val="en-GB"/>
        </w:rPr>
        <w:t>training</w:t>
      </w:r>
      <w:proofErr w:type="gramEnd"/>
      <w:r w:rsidRPr="00AD45EC">
        <w:rPr>
          <w:rFonts w:asciiTheme="minorHAnsi" w:hAnsiTheme="minorHAnsi"/>
          <w:i/>
          <w:iCs/>
          <w:sz w:val="20"/>
          <w:szCs w:val="20"/>
          <w:lang w:val="en-GB"/>
        </w:rPr>
        <w:t xml:space="preserve"> and support to enable them to meet this responsibility.</w:t>
      </w:r>
    </w:p>
    <w:p w14:paraId="040EA91E" w14:textId="77777777" w:rsidR="00060495" w:rsidRPr="00AD45EC" w:rsidRDefault="00060495" w:rsidP="00754D22">
      <w:pPr>
        <w:pStyle w:val="BodyText"/>
        <w:ind w:left="0" w:right="141"/>
        <w:jc w:val="both"/>
        <w:rPr>
          <w:rFonts w:asciiTheme="minorHAnsi" w:hAnsiTheme="minorHAnsi"/>
          <w:i/>
          <w:iCs/>
          <w:sz w:val="20"/>
          <w:szCs w:val="20"/>
          <w:lang w:val="en-GB"/>
        </w:rPr>
      </w:pPr>
      <w:r w:rsidRPr="00AD45EC">
        <w:rPr>
          <w:rFonts w:asciiTheme="minorHAnsi" w:hAnsiTheme="minorHAnsi"/>
          <w:i/>
          <w:iCs/>
          <w:sz w:val="20"/>
          <w:szCs w:val="20"/>
          <w:lang w:val="en-GB"/>
        </w:rPr>
        <w:t>It is the responsibility of staff to make themselves familiar with the Information Governance</w:t>
      </w:r>
      <w:r w:rsidRPr="00AD45EC">
        <w:rPr>
          <w:rFonts w:asciiTheme="minorHAnsi" w:hAnsiTheme="minorHAnsi"/>
          <w:i/>
          <w:iCs/>
          <w:spacing w:val="-19"/>
          <w:sz w:val="20"/>
          <w:szCs w:val="20"/>
          <w:lang w:val="en-GB"/>
        </w:rPr>
        <w:t xml:space="preserve"> </w:t>
      </w:r>
      <w:r w:rsidRPr="00AD45EC">
        <w:rPr>
          <w:rFonts w:asciiTheme="minorHAnsi" w:hAnsiTheme="minorHAnsi"/>
          <w:i/>
          <w:iCs/>
          <w:sz w:val="20"/>
          <w:szCs w:val="20"/>
          <w:lang w:val="en-GB"/>
        </w:rPr>
        <w:t>Policy, Major Incident</w:t>
      </w:r>
      <w:r w:rsidRPr="00AD45EC">
        <w:rPr>
          <w:rFonts w:asciiTheme="minorHAnsi" w:hAnsiTheme="minorHAnsi"/>
          <w:i/>
          <w:iCs/>
          <w:spacing w:val="-15"/>
          <w:sz w:val="20"/>
          <w:szCs w:val="20"/>
          <w:lang w:val="en-GB"/>
        </w:rPr>
        <w:t xml:space="preserve"> </w:t>
      </w:r>
      <w:proofErr w:type="gramStart"/>
      <w:r w:rsidRPr="00AD45EC">
        <w:rPr>
          <w:rFonts w:asciiTheme="minorHAnsi" w:hAnsiTheme="minorHAnsi"/>
          <w:i/>
          <w:iCs/>
          <w:sz w:val="20"/>
          <w:szCs w:val="20"/>
          <w:lang w:val="en-GB"/>
        </w:rPr>
        <w:t>Policy</w:t>
      </w:r>
      <w:proofErr w:type="gramEnd"/>
      <w:r w:rsidRPr="00AD45EC">
        <w:rPr>
          <w:rFonts w:asciiTheme="minorHAnsi" w:hAnsiTheme="minorHAnsi"/>
          <w:i/>
          <w:iCs/>
          <w:sz w:val="20"/>
          <w:szCs w:val="20"/>
          <w:lang w:val="en-GB"/>
        </w:rPr>
        <w:t xml:space="preserve"> and Fire</w:t>
      </w:r>
      <w:r w:rsidRPr="00AD45EC">
        <w:rPr>
          <w:rFonts w:asciiTheme="minorHAnsi" w:hAnsiTheme="minorHAnsi"/>
          <w:i/>
          <w:iCs/>
          <w:spacing w:val="-12"/>
          <w:sz w:val="20"/>
          <w:szCs w:val="20"/>
          <w:lang w:val="en-GB"/>
        </w:rPr>
        <w:t xml:space="preserve"> </w:t>
      </w:r>
      <w:r w:rsidRPr="00AD45EC">
        <w:rPr>
          <w:rFonts w:asciiTheme="minorHAnsi" w:hAnsiTheme="minorHAnsi"/>
          <w:i/>
          <w:iCs/>
          <w:sz w:val="20"/>
          <w:szCs w:val="20"/>
          <w:lang w:val="en-GB"/>
        </w:rPr>
        <w:t>Policy, and to ensure they are familiar with the ‘local response’ plan and their own specific role within that response.</w:t>
      </w:r>
    </w:p>
    <w:p w14:paraId="417AA157" w14:textId="77777777" w:rsidR="00060495" w:rsidRPr="00AD45EC" w:rsidRDefault="00060495" w:rsidP="00060495">
      <w:pPr>
        <w:pStyle w:val="Heading1"/>
        <w:tabs>
          <w:tab w:val="left" w:pos="821"/>
        </w:tabs>
        <w:ind w:left="0" w:right="5659"/>
        <w:jc w:val="both"/>
        <w:rPr>
          <w:rFonts w:asciiTheme="minorHAnsi" w:hAnsiTheme="minorHAnsi"/>
          <w:i/>
          <w:iCs/>
          <w:sz w:val="20"/>
          <w:szCs w:val="20"/>
          <w:lang w:val="en-GB"/>
        </w:rPr>
      </w:pPr>
      <w:r w:rsidRPr="00AD45EC">
        <w:rPr>
          <w:rFonts w:asciiTheme="minorHAnsi" w:hAnsiTheme="minorHAnsi"/>
          <w:i/>
          <w:iCs/>
          <w:sz w:val="20"/>
          <w:szCs w:val="20"/>
          <w:lang w:val="en-GB"/>
        </w:rPr>
        <w:t>Health &amp;</w:t>
      </w:r>
      <w:r w:rsidRPr="00AD45EC">
        <w:rPr>
          <w:rFonts w:asciiTheme="minorHAnsi" w:hAnsiTheme="minorHAnsi"/>
          <w:i/>
          <w:iCs/>
          <w:spacing w:val="-3"/>
          <w:sz w:val="20"/>
          <w:szCs w:val="20"/>
          <w:lang w:val="en-GB"/>
        </w:rPr>
        <w:t xml:space="preserve"> </w:t>
      </w:r>
      <w:r w:rsidRPr="00AD45EC">
        <w:rPr>
          <w:rFonts w:asciiTheme="minorHAnsi" w:hAnsiTheme="minorHAnsi"/>
          <w:i/>
          <w:iCs/>
          <w:sz w:val="20"/>
          <w:szCs w:val="20"/>
          <w:lang w:val="en-GB"/>
        </w:rPr>
        <w:t>Safety</w:t>
      </w:r>
    </w:p>
    <w:p w14:paraId="188C5E59" w14:textId="77777777" w:rsidR="00060495" w:rsidRPr="00AD45EC" w:rsidRDefault="00060495" w:rsidP="00060495">
      <w:pPr>
        <w:pStyle w:val="BodyText"/>
        <w:spacing w:before="46"/>
        <w:ind w:left="0" w:right="96"/>
        <w:jc w:val="both"/>
        <w:rPr>
          <w:rFonts w:asciiTheme="minorHAnsi" w:hAnsiTheme="minorHAnsi"/>
          <w:i/>
          <w:iCs/>
          <w:sz w:val="20"/>
          <w:szCs w:val="20"/>
          <w:lang w:val="en-GB"/>
        </w:rPr>
      </w:pPr>
      <w:r w:rsidRPr="00AD45EC">
        <w:rPr>
          <w:rFonts w:asciiTheme="minorHAnsi" w:hAnsiTheme="minorHAnsi"/>
          <w:i/>
          <w:iCs/>
          <w:sz w:val="20"/>
          <w:szCs w:val="20"/>
          <w:lang w:val="en-GB"/>
        </w:rPr>
        <w:t>It is the responsibility of all employees to work with managers to achieve a healthy and safe environment, and to take reasonable care of themselves and others. Specific individual responsibilities for health and safety will be outlined under key responsibilities for the post.</w:t>
      </w:r>
    </w:p>
    <w:p w14:paraId="5C0C4AB5" w14:textId="77777777" w:rsidR="00060495" w:rsidRPr="00AD45EC" w:rsidRDefault="00060495" w:rsidP="00060495">
      <w:pPr>
        <w:pStyle w:val="Heading1"/>
        <w:ind w:left="0" w:right="561"/>
        <w:jc w:val="both"/>
        <w:rPr>
          <w:rFonts w:asciiTheme="minorHAnsi" w:hAnsiTheme="minorHAnsi"/>
          <w:i/>
          <w:iCs/>
          <w:sz w:val="20"/>
          <w:szCs w:val="20"/>
          <w:lang w:val="en-GB"/>
        </w:rPr>
      </w:pPr>
      <w:r w:rsidRPr="00AD45EC">
        <w:rPr>
          <w:rFonts w:asciiTheme="minorHAnsi" w:hAnsiTheme="minorHAnsi"/>
          <w:i/>
          <w:iCs/>
          <w:sz w:val="20"/>
          <w:szCs w:val="20"/>
          <w:lang w:val="en-GB"/>
        </w:rPr>
        <w:t>Equality &amp; Diversity</w:t>
      </w:r>
    </w:p>
    <w:p w14:paraId="5E9ADB71" w14:textId="77777777" w:rsidR="00060495" w:rsidRPr="00AD45EC" w:rsidRDefault="00060495" w:rsidP="00060495">
      <w:pPr>
        <w:pStyle w:val="BodyText"/>
        <w:spacing w:before="46"/>
        <w:ind w:left="0" w:right="96"/>
        <w:jc w:val="both"/>
        <w:rPr>
          <w:rFonts w:asciiTheme="minorHAnsi" w:hAnsiTheme="minorHAnsi"/>
          <w:i/>
          <w:iCs/>
          <w:sz w:val="20"/>
          <w:szCs w:val="20"/>
          <w:lang w:val="en-GB"/>
        </w:rPr>
      </w:pPr>
      <w:r w:rsidRPr="00AD45EC">
        <w:rPr>
          <w:rFonts w:asciiTheme="minorHAnsi" w:hAnsiTheme="minorHAnsi"/>
          <w:i/>
          <w:iCs/>
          <w:sz w:val="20"/>
          <w:szCs w:val="20"/>
          <w:lang w:val="en-GB"/>
        </w:rPr>
        <w:t>It is the responsibility of all employees to support CRGPA’s vision of promoting a positive approach to diversity and equality of opportunity, to eliminate discrimination and disadvantage in service delivery and employment, and to manage, support or comply through the implementation of Equality &amp; Diversity Strategies and Policies.</w:t>
      </w:r>
    </w:p>
    <w:p w14:paraId="75E16825" w14:textId="77777777" w:rsidR="00060495" w:rsidRPr="00AD45EC" w:rsidRDefault="00060495" w:rsidP="00060495">
      <w:pPr>
        <w:pStyle w:val="Heading1"/>
        <w:ind w:left="0"/>
        <w:jc w:val="both"/>
        <w:rPr>
          <w:rFonts w:asciiTheme="minorHAnsi" w:hAnsiTheme="minorHAnsi"/>
          <w:i/>
          <w:iCs/>
          <w:sz w:val="20"/>
          <w:szCs w:val="20"/>
          <w:lang w:val="en-GB"/>
        </w:rPr>
      </w:pPr>
      <w:r w:rsidRPr="00AD45EC">
        <w:rPr>
          <w:rFonts w:asciiTheme="minorHAnsi" w:hAnsiTheme="minorHAnsi"/>
          <w:i/>
          <w:iCs/>
          <w:sz w:val="20"/>
          <w:szCs w:val="20"/>
          <w:lang w:val="en-GB"/>
        </w:rPr>
        <w:t>Confidentiality</w:t>
      </w:r>
    </w:p>
    <w:p w14:paraId="63655B6F" w14:textId="77777777" w:rsidR="00060495" w:rsidRPr="00AD45EC" w:rsidRDefault="00060495" w:rsidP="00060495">
      <w:pPr>
        <w:pStyle w:val="BodyText"/>
        <w:spacing w:before="46"/>
        <w:ind w:left="0" w:right="96"/>
        <w:jc w:val="both"/>
        <w:rPr>
          <w:rFonts w:asciiTheme="minorHAnsi" w:hAnsiTheme="minorHAnsi"/>
          <w:i/>
          <w:iCs/>
          <w:sz w:val="20"/>
          <w:szCs w:val="20"/>
          <w:lang w:val="en-GB"/>
        </w:rPr>
      </w:pPr>
      <w:r w:rsidRPr="00AD45EC">
        <w:rPr>
          <w:rFonts w:asciiTheme="minorHAnsi" w:hAnsiTheme="minorHAnsi"/>
          <w:i/>
          <w:iCs/>
          <w:sz w:val="20"/>
          <w:szCs w:val="20"/>
          <w:lang w:val="en-GB"/>
        </w:rPr>
        <w:t xml:space="preserve">In the course of your </w:t>
      </w:r>
      <w:proofErr w:type="gramStart"/>
      <w:r w:rsidRPr="00AD45EC">
        <w:rPr>
          <w:rFonts w:asciiTheme="minorHAnsi" w:hAnsiTheme="minorHAnsi"/>
          <w:i/>
          <w:iCs/>
          <w:sz w:val="20"/>
          <w:szCs w:val="20"/>
          <w:lang w:val="en-GB"/>
        </w:rPr>
        <w:t>employment</w:t>
      </w:r>
      <w:proofErr w:type="gramEnd"/>
      <w:r w:rsidRPr="00AD45EC">
        <w:rPr>
          <w:rFonts w:asciiTheme="minorHAnsi" w:hAnsiTheme="minorHAnsi"/>
          <w:i/>
          <w:iCs/>
          <w:sz w:val="20"/>
          <w:szCs w:val="20"/>
          <w:lang w:val="en-GB"/>
        </w:rPr>
        <w:t xml:space="preserve"> you will have access to confidential information of a personal and/or clinical nature, including information relating to CRGPA, its clients, patients, employees and other parties. You must not use such information for your own benefit nor disclose it to other persons without the consent of CRGPA and the party concerned unless required to do so by law. This applies both during and after the termination of your employment. Any breach of confidentiality during employment may be regarded as serious misconduct and could lead to summary dismissal.</w:t>
      </w:r>
    </w:p>
    <w:p w14:paraId="4271A53D" w14:textId="77777777" w:rsidR="00060495" w:rsidRPr="00AD45EC" w:rsidRDefault="00060495" w:rsidP="00060495">
      <w:pPr>
        <w:pStyle w:val="Heading1"/>
        <w:ind w:left="0"/>
        <w:jc w:val="both"/>
        <w:rPr>
          <w:rFonts w:asciiTheme="minorHAnsi" w:hAnsiTheme="minorHAnsi"/>
          <w:i/>
          <w:iCs/>
          <w:sz w:val="20"/>
          <w:szCs w:val="20"/>
          <w:lang w:val="en-GB"/>
        </w:rPr>
      </w:pPr>
      <w:r w:rsidRPr="00AD45EC">
        <w:rPr>
          <w:rFonts w:asciiTheme="minorHAnsi" w:hAnsiTheme="minorHAnsi"/>
          <w:i/>
          <w:iCs/>
          <w:sz w:val="20"/>
          <w:szCs w:val="20"/>
          <w:lang w:val="en-GB"/>
        </w:rPr>
        <w:t>Personal Development Review</w:t>
      </w:r>
    </w:p>
    <w:p w14:paraId="1CDCEEED" w14:textId="77777777" w:rsidR="00060495" w:rsidRPr="00AD45EC" w:rsidRDefault="00060495" w:rsidP="00060495">
      <w:pPr>
        <w:pStyle w:val="BodyText"/>
        <w:ind w:left="0" w:right="99"/>
        <w:jc w:val="both"/>
        <w:rPr>
          <w:rFonts w:asciiTheme="minorHAnsi" w:hAnsiTheme="minorHAnsi"/>
          <w:i/>
          <w:iCs/>
          <w:sz w:val="20"/>
          <w:szCs w:val="20"/>
          <w:lang w:val="en-GB"/>
        </w:rPr>
      </w:pPr>
      <w:r w:rsidRPr="00AD45EC">
        <w:rPr>
          <w:rFonts w:asciiTheme="minorHAnsi" w:hAnsiTheme="minorHAnsi"/>
          <w:i/>
          <w:iCs/>
          <w:sz w:val="20"/>
          <w:szCs w:val="20"/>
          <w:lang w:val="en-GB"/>
        </w:rPr>
        <w:t xml:space="preserve">CRGPA is committed to providing a </w:t>
      </w:r>
      <w:proofErr w:type="gramStart"/>
      <w:r w:rsidRPr="00AD45EC">
        <w:rPr>
          <w:rFonts w:asciiTheme="minorHAnsi" w:hAnsiTheme="minorHAnsi"/>
          <w:i/>
          <w:iCs/>
          <w:sz w:val="20"/>
          <w:szCs w:val="20"/>
          <w:lang w:val="en-GB"/>
        </w:rPr>
        <w:t>high quality</w:t>
      </w:r>
      <w:proofErr w:type="gramEnd"/>
      <w:r w:rsidRPr="00AD45EC">
        <w:rPr>
          <w:rFonts w:asciiTheme="minorHAnsi" w:hAnsiTheme="minorHAnsi"/>
          <w:i/>
          <w:iCs/>
          <w:sz w:val="20"/>
          <w:szCs w:val="20"/>
          <w:lang w:val="en-GB"/>
        </w:rPr>
        <w:t xml:space="preserve"> service through the effective management and development of its employees. The Personal Development Review process ensures that CRGPA </w:t>
      </w:r>
      <w:proofErr w:type="gramStart"/>
      <w:r w:rsidRPr="00AD45EC">
        <w:rPr>
          <w:rFonts w:asciiTheme="minorHAnsi" w:hAnsiTheme="minorHAnsi"/>
          <w:i/>
          <w:iCs/>
          <w:sz w:val="20"/>
          <w:szCs w:val="20"/>
          <w:lang w:val="en-GB"/>
        </w:rPr>
        <w:t>is able to</w:t>
      </w:r>
      <w:proofErr w:type="gramEnd"/>
      <w:r w:rsidRPr="00AD45EC">
        <w:rPr>
          <w:rFonts w:asciiTheme="minorHAnsi" w:hAnsiTheme="minorHAnsi"/>
          <w:i/>
          <w:iCs/>
          <w:sz w:val="20"/>
          <w:szCs w:val="20"/>
          <w:lang w:val="en-GB"/>
        </w:rPr>
        <w:t xml:space="preserve"> achieve its key aims of providing and </w:t>
      </w:r>
      <w:r w:rsidRPr="00AD45EC">
        <w:rPr>
          <w:rFonts w:asciiTheme="minorHAnsi" w:hAnsiTheme="minorHAnsi"/>
          <w:i/>
          <w:iCs/>
          <w:sz w:val="20"/>
          <w:szCs w:val="20"/>
          <w:lang w:val="en-GB"/>
        </w:rPr>
        <w:lastRenderedPageBreak/>
        <w:t>delivering cost effective, high quality and responsive healthcare, whilst enabling employees to understand how the outcome of their contribution fits within these overall aims.  All staff will be expected to participate fully in the process and comply with the Policy.  Statutory and mandatory training compliance must be reviewed during the</w:t>
      </w:r>
      <w:r w:rsidRPr="00AD45EC">
        <w:rPr>
          <w:rFonts w:asciiTheme="minorHAnsi" w:hAnsiTheme="minorHAnsi"/>
          <w:i/>
          <w:iCs/>
          <w:spacing w:val="-5"/>
          <w:sz w:val="20"/>
          <w:szCs w:val="20"/>
          <w:lang w:val="en-GB"/>
        </w:rPr>
        <w:t xml:space="preserve"> </w:t>
      </w:r>
      <w:r w:rsidRPr="00AD45EC">
        <w:rPr>
          <w:rFonts w:asciiTheme="minorHAnsi" w:hAnsiTheme="minorHAnsi"/>
          <w:i/>
          <w:iCs/>
          <w:sz w:val="20"/>
          <w:szCs w:val="20"/>
          <w:lang w:val="en-GB"/>
        </w:rPr>
        <w:t>Appraisal.</w:t>
      </w:r>
    </w:p>
    <w:p w14:paraId="62C6C4CD" w14:textId="77777777" w:rsidR="00060495" w:rsidRPr="00AD45EC" w:rsidRDefault="00060495" w:rsidP="00060495">
      <w:pPr>
        <w:pStyle w:val="Heading1"/>
        <w:ind w:left="0"/>
        <w:jc w:val="both"/>
        <w:rPr>
          <w:rFonts w:asciiTheme="minorHAnsi" w:hAnsiTheme="minorHAnsi"/>
          <w:i/>
          <w:iCs/>
          <w:sz w:val="20"/>
          <w:szCs w:val="20"/>
          <w:lang w:val="en-GB"/>
        </w:rPr>
      </w:pPr>
      <w:r w:rsidRPr="00AD45EC">
        <w:rPr>
          <w:rFonts w:asciiTheme="minorHAnsi" w:hAnsiTheme="minorHAnsi"/>
          <w:i/>
          <w:iCs/>
          <w:sz w:val="20"/>
          <w:szCs w:val="20"/>
          <w:lang w:val="en-GB"/>
        </w:rPr>
        <w:t>Safeguarding Children and Vulnerable Adults</w:t>
      </w:r>
    </w:p>
    <w:p w14:paraId="7E78C9FB" w14:textId="77777777" w:rsidR="00060495" w:rsidRPr="00AD45EC" w:rsidRDefault="00060495" w:rsidP="00060495">
      <w:pPr>
        <w:pStyle w:val="BodyText"/>
        <w:ind w:left="0" w:right="99"/>
        <w:jc w:val="both"/>
        <w:rPr>
          <w:rFonts w:asciiTheme="minorHAnsi" w:hAnsiTheme="minorHAnsi"/>
          <w:i/>
          <w:iCs/>
          <w:sz w:val="20"/>
          <w:szCs w:val="20"/>
          <w:lang w:val="en-GB"/>
        </w:rPr>
      </w:pPr>
      <w:r w:rsidRPr="00AD45EC">
        <w:rPr>
          <w:rFonts w:asciiTheme="minorHAnsi" w:hAnsiTheme="minorHAnsi"/>
          <w:i/>
          <w:iCs/>
          <w:sz w:val="20"/>
          <w:szCs w:val="20"/>
          <w:lang w:val="en-GB"/>
        </w:rPr>
        <w:t xml:space="preserve">This is a regulated </w:t>
      </w:r>
      <w:proofErr w:type="gramStart"/>
      <w:r w:rsidRPr="00AD45EC">
        <w:rPr>
          <w:rFonts w:asciiTheme="minorHAnsi" w:hAnsiTheme="minorHAnsi"/>
          <w:i/>
          <w:iCs/>
          <w:sz w:val="20"/>
          <w:szCs w:val="20"/>
          <w:lang w:val="en-GB"/>
        </w:rPr>
        <w:t>position</w:t>
      </w:r>
      <w:proofErr w:type="gramEnd"/>
      <w:r w:rsidRPr="00AD45EC">
        <w:rPr>
          <w:rFonts w:asciiTheme="minorHAnsi" w:hAnsiTheme="minorHAnsi"/>
          <w:i/>
          <w:iCs/>
          <w:sz w:val="20"/>
          <w:szCs w:val="20"/>
          <w:lang w:val="en-GB"/>
        </w:rPr>
        <w:t xml:space="preserve"> and the post holder will be subject to an enhanced Criminal Records Bureau disclosure upon appointment, and every three years thereafter. </w:t>
      </w:r>
    </w:p>
    <w:p w14:paraId="7AE99665" w14:textId="77777777" w:rsidR="00060495" w:rsidRPr="00AD45EC" w:rsidRDefault="00060495" w:rsidP="00060495">
      <w:pPr>
        <w:pStyle w:val="BodyText"/>
        <w:ind w:left="0" w:right="99"/>
        <w:jc w:val="both"/>
        <w:rPr>
          <w:rFonts w:asciiTheme="minorHAnsi" w:hAnsiTheme="minorHAnsi"/>
          <w:i/>
          <w:iCs/>
          <w:sz w:val="20"/>
          <w:szCs w:val="20"/>
          <w:lang w:val="en-GB"/>
        </w:rPr>
      </w:pPr>
      <w:r w:rsidRPr="00AD45EC">
        <w:rPr>
          <w:rFonts w:asciiTheme="minorHAnsi" w:hAnsiTheme="minorHAnsi"/>
          <w:i/>
          <w:iCs/>
          <w:sz w:val="20"/>
          <w:szCs w:val="20"/>
          <w:lang w:val="en-GB"/>
        </w:rPr>
        <w:t xml:space="preserve">CRGPA is committed to safeguarding children, young </w:t>
      </w:r>
      <w:proofErr w:type="gramStart"/>
      <w:r w:rsidRPr="00AD45EC">
        <w:rPr>
          <w:rFonts w:asciiTheme="minorHAnsi" w:hAnsiTheme="minorHAnsi"/>
          <w:i/>
          <w:iCs/>
          <w:sz w:val="20"/>
          <w:szCs w:val="20"/>
          <w:lang w:val="en-GB"/>
        </w:rPr>
        <w:t>people</w:t>
      </w:r>
      <w:proofErr w:type="gramEnd"/>
      <w:r w:rsidRPr="00AD45EC">
        <w:rPr>
          <w:rFonts w:asciiTheme="minorHAnsi" w:hAnsiTheme="minorHAnsi"/>
          <w:i/>
          <w:iCs/>
          <w:sz w:val="20"/>
          <w:szCs w:val="20"/>
          <w:lang w:val="en-GB"/>
        </w:rPr>
        <w:t xml:space="preserve"> and vulnerable adults within its care.  As an employee you are accountable to ensure that you know how to respond when you are concerned for the safety of a child, young </w:t>
      </w:r>
      <w:proofErr w:type="gramStart"/>
      <w:r w:rsidRPr="00AD45EC">
        <w:rPr>
          <w:rFonts w:asciiTheme="minorHAnsi" w:hAnsiTheme="minorHAnsi"/>
          <w:i/>
          <w:iCs/>
          <w:sz w:val="20"/>
          <w:szCs w:val="20"/>
          <w:lang w:val="en-GB"/>
        </w:rPr>
        <w:t>person</w:t>
      </w:r>
      <w:proofErr w:type="gramEnd"/>
      <w:r w:rsidRPr="00AD45EC">
        <w:rPr>
          <w:rFonts w:asciiTheme="minorHAnsi" w:hAnsiTheme="minorHAnsi"/>
          <w:i/>
          <w:iCs/>
          <w:sz w:val="20"/>
          <w:szCs w:val="20"/>
          <w:lang w:val="en-GB"/>
        </w:rPr>
        <w:t xml:space="preserve"> or vulnerable adult. CRGPA will support you in this process by providing training, </w:t>
      </w:r>
      <w:proofErr w:type="gramStart"/>
      <w:r w:rsidRPr="00AD45EC">
        <w:rPr>
          <w:rFonts w:asciiTheme="minorHAnsi" w:hAnsiTheme="minorHAnsi"/>
          <w:i/>
          <w:iCs/>
          <w:sz w:val="20"/>
          <w:szCs w:val="20"/>
          <w:lang w:val="en-GB"/>
        </w:rPr>
        <w:t>support</w:t>
      </w:r>
      <w:proofErr w:type="gramEnd"/>
      <w:r w:rsidRPr="00AD45EC">
        <w:rPr>
          <w:rFonts w:asciiTheme="minorHAnsi" w:hAnsiTheme="minorHAnsi"/>
          <w:i/>
          <w:iCs/>
          <w:sz w:val="20"/>
          <w:szCs w:val="20"/>
          <w:lang w:val="en-GB"/>
        </w:rPr>
        <w:t xml:space="preserve"> and advice. There is a safeguarding team for children and young people and leads for vulnerable adults, who can be contacted for guidance and who provide safeguarding supervision. CRGPA works in partnership with key agencies to protect children, young </w:t>
      </w:r>
      <w:proofErr w:type="gramStart"/>
      <w:r w:rsidRPr="00AD45EC">
        <w:rPr>
          <w:rFonts w:asciiTheme="minorHAnsi" w:hAnsiTheme="minorHAnsi"/>
          <w:i/>
          <w:iCs/>
          <w:sz w:val="20"/>
          <w:szCs w:val="20"/>
          <w:lang w:val="en-GB"/>
        </w:rPr>
        <w:t>people</w:t>
      </w:r>
      <w:proofErr w:type="gramEnd"/>
      <w:r w:rsidRPr="00AD45EC">
        <w:rPr>
          <w:rFonts w:asciiTheme="minorHAnsi" w:hAnsiTheme="minorHAnsi"/>
          <w:i/>
          <w:iCs/>
          <w:sz w:val="20"/>
          <w:szCs w:val="20"/>
          <w:lang w:val="en-GB"/>
        </w:rPr>
        <w:t xml:space="preserve"> and vulnerable adults. For children you should be aware of your responsibilities detailed in the Safeguarding Children and Young People Policy and for vulnerable adults in the Safeguarding Vulnerable Adults</w:t>
      </w:r>
      <w:r w:rsidRPr="00AD45EC">
        <w:rPr>
          <w:rFonts w:asciiTheme="minorHAnsi" w:hAnsiTheme="minorHAnsi"/>
          <w:i/>
          <w:iCs/>
          <w:spacing w:val="-15"/>
          <w:sz w:val="20"/>
          <w:szCs w:val="20"/>
          <w:lang w:val="en-GB"/>
        </w:rPr>
        <w:t xml:space="preserve"> </w:t>
      </w:r>
      <w:r w:rsidRPr="00AD45EC">
        <w:rPr>
          <w:rFonts w:asciiTheme="minorHAnsi" w:hAnsiTheme="minorHAnsi"/>
          <w:i/>
          <w:iCs/>
          <w:sz w:val="20"/>
          <w:szCs w:val="20"/>
          <w:lang w:val="en-GB"/>
        </w:rPr>
        <w:t>Policy.</w:t>
      </w:r>
    </w:p>
    <w:p w14:paraId="6E3B9667" w14:textId="77777777" w:rsidR="00060495" w:rsidRPr="00AD45EC" w:rsidRDefault="00060495" w:rsidP="00060495">
      <w:pPr>
        <w:pStyle w:val="Heading1"/>
        <w:ind w:left="0"/>
        <w:jc w:val="both"/>
        <w:rPr>
          <w:rFonts w:asciiTheme="minorHAnsi" w:hAnsiTheme="minorHAnsi"/>
          <w:i/>
          <w:iCs/>
          <w:sz w:val="20"/>
          <w:szCs w:val="20"/>
          <w:lang w:val="en-GB"/>
        </w:rPr>
      </w:pPr>
      <w:r w:rsidRPr="00AD45EC">
        <w:rPr>
          <w:rFonts w:asciiTheme="minorHAnsi" w:hAnsiTheme="minorHAnsi"/>
          <w:i/>
          <w:iCs/>
          <w:sz w:val="20"/>
          <w:szCs w:val="20"/>
          <w:lang w:val="en-GB"/>
        </w:rPr>
        <w:t>Infection Prevention and Control</w:t>
      </w:r>
    </w:p>
    <w:p w14:paraId="7F05D50A" w14:textId="77777777" w:rsidR="00060495" w:rsidRPr="00AD45EC" w:rsidRDefault="00060495" w:rsidP="00060495">
      <w:pPr>
        <w:pStyle w:val="BodyText"/>
        <w:ind w:left="0" w:right="99"/>
        <w:jc w:val="both"/>
        <w:rPr>
          <w:rFonts w:asciiTheme="minorHAnsi" w:hAnsiTheme="minorHAnsi"/>
          <w:i/>
          <w:iCs/>
          <w:sz w:val="20"/>
          <w:szCs w:val="20"/>
          <w:lang w:val="en-GB"/>
        </w:rPr>
      </w:pPr>
      <w:r w:rsidRPr="00AD45EC">
        <w:rPr>
          <w:rFonts w:asciiTheme="minorHAnsi" w:hAnsiTheme="minorHAnsi"/>
          <w:i/>
          <w:iCs/>
          <w:sz w:val="20"/>
          <w:szCs w:val="20"/>
          <w:lang w:val="en-GB"/>
        </w:rPr>
        <w:t xml:space="preserve">CRGPA has designated the prevention and control of infection and the full implementation of the Code of Practice (2008) as a core component in the </w:t>
      </w:r>
      <w:proofErr w:type="gramStart"/>
      <w:r w:rsidRPr="00AD45EC">
        <w:rPr>
          <w:rFonts w:asciiTheme="minorHAnsi" w:hAnsiTheme="minorHAnsi"/>
          <w:i/>
          <w:iCs/>
          <w:sz w:val="20"/>
          <w:szCs w:val="20"/>
          <w:lang w:val="en-GB"/>
        </w:rPr>
        <w:t>organisations</w:t>
      </w:r>
      <w:proofErr w:type="gramEnd"/>
      <w:r w:rsidRPr="00AD45EC">
        <w:rPr>
          <w:rFonts w:asciiTheme="minorHAnsi" w:hAnsiTheme="minorHAnsi"/>
          <w:i/>
          <w:iCs/>
          <w:sz w:val="20"/>
          <w:szCs w:val="20"/>
          <w:lang w:val="en-GB"/>
        </w:rPr>
        <w:t xml:space="preserve"> clinical governance, managing risk and patient safety programmes. All employees are expected to follow consistently high standards in the prevention and control of infection, especially with reference to hand hygiene, adherence to dress/uniform code and for clinical staff all </w:t>
      </w:r>
      <w:proofErr w:type="gramStart"/>
      <w:r w:rsidRPr="00AD45EC">
        <w:rPr>
          <w:rFonts w:asciiTheme="minorHAnsi" w:hAnsiTheme="minorHAnsi"/>
          <w:i/>
          <w:iCs/>
          <w:sz w:val="20"/>
          <w:szCs w:val="20"/>
          <w:lang w:val="en-GB"/>
        </w:rPr>
        <w:t>procedures  involving</w:t>
      </w:r>
      <w:proofErr w:type="gramEnd"/>
      <w:r w:rsidRPr="00AD45EC">
        <w:rPr>
          <w:rFonts w:asciiTheme="minorHAnsi" w:hAnsiTheme="minorHAnsi"/>
          <w:i/>
          <w:iCs/>
          <w:sz w:val="20"/>
          <w:szCs w:val="20"/>
          <w:lang w:val="en-GB"/>
        </w:rPr>
        <w:t xml:space="preserve"> aseptic technique, be aware of and follow all Trust Infection Control guidelines and procedures relevant to their work, participate in mandatory training and annual updates. Protecting patients from infection is everyone’s</w:t>
      </w:r>
      <w:r w:rsidRPr="00AD45EC">
        <w:rPr>
          <w:rFonts w:asciiTheme="minorHAnsi" w:hAnsiTheme="minorHAnsi"/>
          <w:i/>
          <w:iCs/>
          <w:spacing w:val="-9"/>
          <w:sz w:val="20"/>
          <w:szCs w:val="20"/>
          <w:lang w:val="en-GB"/>
        </w:rPr>
        <w:t xml:space="preserve"> </w:t>
      </w:r>
      <w:r w:rsidRPr="00AD45EC">
        <w:rPr>
          <w:rFonts w:asciiTheme="minorHAnsi" w:hAnsiTheme="minorHAnsi"/>
          <w:i/>
          <w:iCs/>
          <w:sz w:val="20"/>
          <w:szCs w:val="20"/>
          <w:lang w:val="en-GB"/>
        </w:rPr>
        <w:t>responsibility.</w:t>
      </w:r>
    </w:p>
    <w:p w14:paraId="1DCAE8EE" w14:textId="77777777" w:rsidR="00060495" w:rsidRPr="00AD45EC" w:rsidRDefault="00060495" w:rsidP="00060495">
      <w:pPr>
        <w:pStyle w:val="Heading1"/>
        <w:spacing w:before="59"/>
        <w:ind w:left="0"/>
        <w:jc w:val="both"/>
        <w:rPr>
          <w:rFonts w:asciiTheme="minorHAnsi" w:hAnsiTheme="minorHAnsi"/>
          <w:i/>
          <w:iCs/>
          <w:sz w:val="20"/>
          <w:szCs w:val="20"/>
          <w:lang w:val="en-GB"/>
        </w:rPr>
      </w:pPr>
      <w:r w:rsidRPr="00AD45EC">
        <w:rPr>
          <w:rFonts w:asciiTheme="minorHAnsi" w:hAnsiTheme="minorHAnsi"/>
          <w:i/>
          <w:iCs/>
          <w:sz w:val="20"/>
          <w:szCs w:val="20"/>
          <w:lang w:val="en-GB"/>
        </w:rPr>
        <w:t>Rehabilitation of Offenders Act 1974</w:t>
      </w:r>
    </w:p>
    <w:p w14:paraId="0C56B586" w14:textId="77777777" w:rsidR="00060495" w:rsidRPr="00AD45EC" w:rsidRDefault="00060495" w:rsidP="00060495">
      <w:pPr>
        <w:pStyle w:val="BodyText"/>
        <w:ind w:left="0" w:right="99"/>
        <w:jc w:val="both"/>
        <w:rPr>
          <w:rFonts w:asciiTheme="minorHAnsi" w:hAnsiTheme="minorHAnsi"/>
          <w:i/>
          <w:iCs/>
          <w:sz w:val="20"/>
          <w:szCs w:val="20"/>
          <w:lang w:val="en-GB"/>
        </w:rPr>
      </w:pPr>
      <w:r w:rsidRPr="00AD45EC">
        <w:rPr>
          <w:rFonts w:asciiTheme="minorHAnsi" w:hAnsiTheme="minorHAnsi"/>
          <w:i/>
          <w:iCs/>
          <w:sz w:val="20"/>
          <w:szCs w:val="20"/>
          <w:lang w:val="en-GB"/>
        </w:rPr>
        <w:t>This post is subject to an exception order under the provisions of the Rehabilitation of Offenders Act 1974. This stipulates that all previous convictions, including those that are ‘spent’ must be declared. Previous convictions will not necessarily preclude an individual from employment but must be declared in writing at the appropriate stage during the recruitment process.</w:t>
      </w:r>
    </w:p>
    <w:p w14:paraId="757E9EF5" w14:textId="77777777" w:rsidR="00060495" w:rsidRPr="00AD45EC" w:rsidRDefault="00060495" w:rsidP="00060495">
      <w:pPr>
        <w:pStyle w:val="Heading1"/>
        <w:ind w:left="0" w:right="561"/>
        <w:jc w:val="both"/>
        <w:rPr>
          <w:rFonts w:asciiTheme="minorHAnsi" w:hAnsiTheme="minorHAnsi"/>
          <w:i/>
          <w:iCs/>
          <w:sz w:val="20"/>
          <w:szCs w:val="20"/>
          <w:lang w:val="en-GB"/>
        </w:rPr>
      </w:pPr>
      <w:r w:rsidRPr="00AD45EC">
        <w:rPr>
          <w:rFonts w:asciiTheme="minorHAnsi" w:hAnsiTheme="minorHAnsi"/>
          <w:i/>
          <w:iCs/>
          <w:sz w:val="20"/>
          <w:szCs w:val="20"/>
          <w:lang w:val="en-GB"/>
        </w:rPr>
        <w:t>Information Governance</w:t>
      </w:r>
    </w:p>
    <w:p w14:paraId="15A50F92" w14:textId="77777777" w:rsidR="00060495" w:rsidRPr="00AD45EC" w:rsidRDefault="00060495" w:rsidP="00754D22">
      <w:pPr>
        <w:pStyle w:val="BodyText"/>
        <w:spacing w:before="80"/>
        <w:ind w:left="0" w:right="141"/>
        <w:jc w:val="both"/>
        <w:rPr>
          <w:rFonts w:asciiTheme="minorHAnsi" w:hAnsiTheme="minorHAnsi"/>
          <w:i/>
          <w:iCs/>
          <w:sz w:val="20"/>
          <w:szCs w:val="20"/>
          <w:lang w:val="en-GB"/>
        </w:rPr>
      </w:pPr>
      <w:r w:rsidRPr="00AD45EC">
        <w:rPr>
          <w:rFonts w:asciiTheme="minorHAnsi" w:hAnsiTheme="minorHAnsi"/>
          <w:i/>
          <w:iCs/>
          <w:sz w:val="20"/>
          <w:szCs w:val="20"/>
          <w:lang w:val="en-GB"/>
        </w:rPr>
        <w:t xml:space="preserve">All staff must complete annual information governance training. You will be allocated an NHS email account </w:t>
      </w:r>
      <w:proofErr w:type="gramStart"/>
      <w:r w:rsidRPr="00AD45EC">
        <w:rPr>
          <w:rFonts w:asciiTheme="minorHAnsi" w:hAnsiTheme="minorHAnsi"/>
          <w:i/>
          <w:iCs/>
          <w:sz w:val="20"/>
          <w:szCs w:val="20"/>
          <w:lang w:val="en-GB"/>
        </w:rPr>
        <w:t>in order to</w:t>
      </w:r>
      <w:proofErr w:type="gramEnd"/>
      <w:r w:rsidRPr="00AD45EC">
        <w:rPr>
          <w:rFonts w:asciiTheme="minorHAnsi" w:hAnsiTheme="minorHAnsi"/>
          <w:i/>
          <w:iCs/>
          <w:sz w:val="20"/>
          <w:szCs w:val="20"/>
          <w:lang w:val="en-GB"/>
        </w:rPr>
        <w:t xml:space="preserve"> complete these on-line.</w:t>
      </w:r>
    </w:p>
    <w:p w14:paraId="78532389" w14:textId="77777777" w:rsidR="00060495" w:rsidRPr="00AD45EC" w:rsidRDefault="00060495" w:rsidP="00060495">
      <w:pPr>
        <w:pStyle w:val="Heading1"/>
        <w:ind w:left="0"/>
        <w:jc w:val="both"/>
        <w:rPr>
          <w:rFonts w:asciiTheme="minorHAnsi" w:hAnsiTheme="minorHAnsi"/>
          <w:i/>
          <w:iCs/>
          <w:sz w:val="20"/>
          <w:szCs w:val="20"/>
          <w:lang w:val="en-GB"/>
        </w:rPr>
      </w:pPr>
      <w:r w:rsidRPr="00AD45EC">
        <w:rPr>
          <w:rFonts w:asciiTheme="minorHAnsi" w:hAnsiTheme="minorHAnsi"/>
          <w:i/>
          <w:iCs/>
          <w:sz w:val="20"/>
          <w:szCs w:val="20"/>
          <w:lang w:val="en-GB"/>
        </w:rPr>
        <w:t>Information Security</w:t>
      </w:r>
    </w:p>
    <w:p w14:paraId="28873442" w14:textId="689811B9" w:rsidR="00060495" w:rsidRPr="00AD45EC" w:rsidRDefault="00060495" w:rsidP="00060495">
      <w:pPr>
        <w:pStyle w:val="BodyText"/>
        <w:ind w:left="0" w:right="99"/>
        <w:jc w:val="both"/>
        <w:rPr>
          <w:rFonts w:asciiTheme="minorHAnsi" w:hAnsiTheme="minorHAnsi"/>
          <w:i/>
          <w:iCs/>
          <w:sz w:val="20"/>
          <w:szCs w:val="20"/>
          <w:lang w:val="en-GB"/>
        </w:rPr>
      </w:pPr>
      <w:r w:rsidRPr="00AD45EC">
        <w:rPr>
          <w:rFonts w:asciiTheme="minorHAnsi" w:hAnsiTheme="minorHAnsi"/>
          <w:i/>
          <w:iCs/>
          <w:sz w:val="20"/>
          <w:szCs w:val="20"/>
          <w:lang w:val="en-GB"/>
        </w:rPr>
        <w:t xml:space="preserve">Under the provisions of the Data Protection act, it is the responsibility of each member of staff to ensure that all personal data relating to patients and members of staff, whether held in manual or electronic format, is </w:t>
      </w:r>
      <w:proofErr w:type="gramStart"/>
      <w:r w:rsidRPr="00AD45EC">
        <w:rPr>
          <w:rFonts w:asciiTheme="minorHAnsi" w:hAnsiTheme="minorHAnsi"/>
          <w:i/>
          <w:iCs/>
          <w:sz w:val="20"/>
          <w:szCs w:val="20"/>
          <w:lang w:val="en-GB"/>
        </w:rPr>
        <w:t>kept secure at all times</w:t>
      </w:r>
      <w:proofErr w:type="gramEnd"/>
      <w:r w:rsidRPr="00AD45EC">
        <w:rPr>
          <w:rFonts w:asciiTheme="minorHAnsi" w:hAnsiTheme="minorHAnsi"/>
          <w:i/>
          <w:iCs/>
          <w:sz w:val="20"/>
          <w:szCs w:val="20"/>
          <w:lang w:val="en-GB"/>
        </w:rPr>
        <w:t xml:space="preserve">. Computer passwords must not be shared either between systems or users. The Trust may monitor e-mail messages, any files stored on the networks or on equipment and usage of the Internet, NHS.net and computer systems, irrespective of whether these relate to trust or personal use. Access and usage </w:t>
      </w:r>
      <w:r w:rsidR="00607FB5" w:rsidRPr="00AD45EC">
        <w:rPr>
          <w:rFonts w:asciiTheme="minorHAnsi" w:hAnsiTheme="minorHAnsi"/>
          <w:i/>
          <w:iCs/>
          <w:sz w:val="20"/>
          <w:szCs w:val="20"/>
          <w:lang w:val="en-GB"/>
        </w:rPr>
        <w:t>of CRGPA</w:t>
      </w:r>
      <w:r w:rsidRPr="00AD45EC">
        <w:rPr>
          <w:rFonts w:asciiTheme="minorHAnsi" w:hAnsiTheme="minorHAnsi"/>
          <w:i/>
          <w:iCs/>
          <w:sz w:val="20"/>
          <w:szCs w:val="20"/>
          <w:lang w:val="en-GB"/>
        </w:rPr>
        <w:t xml:space="preserve"> computers must be in accordance with the CRGPA Policies. </w:t>
      </w:r>
      <w:proofErr w:type="gramStart"/>
      <w:r w:rsidR="00607FB5" w:rsidRPr="00AD45EC">
        <w:rPr>
          <w:rFonts w:asciiTheme="minorHAnsi" w:hAnsiTheme="minorHAnsi"/>
          <w:i/>
          <w:iCs/>
          <w:sz w:val="20"/>
          <w:szCs w:val="20"/>
          <w:lang w:val="en-GB"/>
        </w:rPr>
        <w:t>Safe haven</w:t>
      </w:r>
      <w:proofErr w:type="gramEnd"/>
      <w:r w:rsidRPr="00AD45EC">
        <w:rPr>
          <w:rFonts w:asciiTheme="minorHAnsi" w:hAnsiTheme="minorHAnsi"/>
          <w:i/>
          <w:iCs/>
          <w:sz w:val="20"/>
          <w:szCs w:val="20"/>
          <w:lang w:val="en-GB"/>
        </w:rPr>
        <w:t xml:space="preserve"> procedures are to be used for all electronic transfers of personal data. This is </w:t>
      </w:r>
      <w:proofErr w:type="gramStart"/>
      <w:r w:rsidRPr="00AD45EC">
        <w:rPr>
          <w:rFonts w:asciiTheme="minorHAnsi" w:hAnsiTheme="minorHAnsi"/>
          <w:i/>
          <w:iCs/>
          <w:sz w:val="20"/>
          <w:szCs w:val="20"/>
          <w:lang w:val="en-GB"/>
        </w:rPr>
        <w:t>in order to</w:t>
      </w:r>
      <w:proofErr w:type="gramEnd"/>
      <w:r w:rsidRPr="00AD45EC">
        <w:rPr>
          <w:rFonts w:asciiTheme="minorHAnsi" w:hAnsiTheme="minorHAnsi"/>
          <w:i/>
          <w:iCs/>
          <w:sz w:val="20"/>
          <w:szCs w:val="20"/>
          <w:lang w:val="en-GB"/>
        </w:rPr>
        <w:t xml:space="preserve"> protect CRGPA, patients and staff, and its reputation and to ensure that it complies with the law and other</w:t>
      </w:r>
      <w:r w:rsidRPr="00AD45EC">
        <w:rPr>
          <w:rFonts w:asciiTheme="minorHAnsi" w:hAnsiTheme="minorHAnsi"/>
          <w:i/>
          <w:iCs/>
          <w:spacing w:val="-2"/>
          <w:sz w:val="20"/>
          <w:szCs w:val="20"/>
          <w:lang w:val="en-GB"/>
        </w:rPr>
        <w:t xml:space="preserve"> </w:t>
      </w:r>
      <w:r w:rsidRPr="00AD45EC">
        <w:rPr>
          <w:rFonts w:asciiTheme="minorHAnsi" w:hAnsiTheme="minorHAnsi"/>
          <w:i/>
          <w:iCs/>
          <w:sz w:val="20"/>
          <w:szCs w:val="20"/>
          <w:lang w:val="en-GB"/>
        </w:rPr>
        <w:t>guidelines.</w:t>
      </w:r>
    </w:p>
    <w:p w14:paraId="65EC9A9F" w14:textId="77777777" w:rsidR="00060495" w:rsidRPr="00AD45EC" w:rsidRDefault="00060495" w:rsidP="00060495">
      <w:pPr>
        <w:pStyle w:val="Heading1"/>
        <w:ind w:left="0"/>
        <w:jc w:val="both"/>
        <w:rPr>
          <w:rFonts w:asciiTheme="minorHAnsi" w:hAnsiTheme="minorHAnsi"/>
          <w:i/>
          <w:iCs/>
          <w:sz w:val="20"/>
          <w:szCs w:val="20"/>
          <w:lang w:val="en-GB"/>
        </w:rPr>
      </w:pPr>
      <w:r w:rsidRPr="00AD45EC">
        <w:rPr>
          <w:rFonts w:asciiTheme="minorHAnsi" w:hAnsiTheme="minorHAnsi"/>
          <w:i/>
          <w:iCs/>
          <w:sz w:val="20"/>
          <w:szCs w:val="20"/>
          <w:lang w:val="en-GB"/>
        </w:rPr>
        <w:t>Records Management and Quality</w:t>
      </w:r>
    </w:p>
    <w:p w14:paraId="40F4AD03" w14:textId="77777777" w:rsidR="00060495" w:rsidRPr="00AD45EC" w:rsidRDefault="00060495" w:rsidP="00060495">
      <w:pPr>
        <w:pStyle w:val="BodyText"/>
        <w:ind w:left="0" w:right="99"/>
        <w:jc w:val="both"/>
        <w:rPr>
          <w:rFonts w:asciiTheme="minorHAnsi" w:hAnsiTheme="minorHAnsi"/>
          <w:i/>
          <w:iCs/>
          <w:sz w:val="20"/>
          <w:szCs w:val="20"/>
          <w:lang w:val="en-GB"/>
        </w:rPr>
      </w:pPr>
      <w:r w:rsidRPr="00AD45EC">
        <w:rPr>
          <w:rFonts w:asciiTheme="minorHAnsi" w:hAnsiTheme="minorHAnsi"/>
          <w:i/>
          <w:iCs/>
          <w:sz w:val="20"/>
          <w:szCs w:val="20"/>
          <w:lang w:val="en-GB"/>
        </w:rPr>
        <w:t xml:space="preserve">As an employee, you are legally responsible for all records that you gather, </w:t>
      </w:r>
      <w:proofErr w:type="gramStart"/>
      <w:r w:rsidRPr="00AD45EC">
        <w:rPr>
          <w:rFonts w:asciiTheme="minorHAnsi" w:hAnsiTheme="minorHAnsi"/>
          <w:i/>
          <w:iCs/>
          <w:sz w:val="20"/>
          <w:szCs w:val="20"/>
          <w:lang w:val="en-GB"/>
        </w:rPr>
        <w:t>create</w:t>
      </w:r>
      <w:proofErr w:type="gramEnd"/>
      <w:r w:rsidRPr="00AD45EC">
        <w:rPr>
          <w:rFonts w:asciiTheme="minorHAnsi" w:hAnsiTheme="minorHAnsi"/>
          <w:i/>
          <w:iCs/>
          <w:sz w:val="20"/>
          <w:szCs w:val="20"/>
          <w:lang w:val="en-GB"/>
        </w:rPr>
        <w:t xml:space="preserve"> or use as part of you work within CRGPA and they remain the property of CRGPA. This includes patient, financial, </w:t>
      </w:r>
      <w:proofErr w:type="gramStart"/>
      <w:r w:rsidRPr="00AD45EC">
        <w:rPr>
          <w:rFonts w:asciiTheme="minorHAnsi" w:hAnsiTheme="minorHAnsi"/>
          <w:i/>
          <w:iCs/>
          <w:sz w:val="20"/>
          <w:szCs w:val="20"/>
          <w:lang w:val="en-GB"/>
        </w:rPr>
        <w:t>personal</w:t>
      </w:r>
      <w:proofErr w:type="gramEnd"/>
      <w:r w:rsidRPr="00AD45EC">
        <w:rPr>
          <w:rFonts w:asciiTheme="minorHAnsi" w:hAnsiTheme="minorHAnsi"/>
          <w:i/>
          <w:iCs/>
          <w:sz w:val="20"/>
          <w:szCs w:val="20"/>
          <w:lang w:val="en-GB"/>
        </w:rPr>
        <w:t xml:space="preserve"> and administrative records, whether paper based or on computer. All such records are considered public </w:t>
      </w:r>
      <w:proofErr w:type="gramStart"/>
      <w:r w:rsidRPr="00AD45EC">
        <w:rPr>
          <w:rFonts w:asciiTheme="minorHAnsi" w:hAnsiTheme="minorHAnsi"/>
          <w:i/>
          <w:iCs/>
          <w:sz w:val="20"/>
          <w:szCs w:val="20"/>
          <w:lang w:val="en-GB"/>
        </w:rPr>
        <w:t>records</w:t>
      </w:r>
      <w:proofErr w:type="gramEnd"/>
      <w:r w:rsidRPr="00AD45EC">
        <w:rPr>
          <w:rFonts w:asciiTheme="minorHAnsi" w:hAnsiTheme="minorHAnsi"/>
          <w:i/>
          <w:iCs/>
          <w:sz w:val="20"/>
          <w:szCs w:val="20"/>
          <w:lang w:val="en-GB"/>
        </w:rPr>
        <w:t xml:space="preserve"> and you have a legal duty of confidence to all service users. You should consult the CRGPA Records Management Policy and ask for guidance from your manager if you have and doubt about the correct management of records with which you work. All staff have a responsibility to ensure information quality standards are achieved.</w:t>
      </w:r>
    </w:p>
    <w:p w14:paraId="059E3179" w14:textId="77777777" w:rsidR="00060495" w:rsidRPr="00AD45EC" w:rsidRDefault="00060495" w:rsidP="00060495">
      <w:pPr>
        <w:pStyle w:val="Heading1"/>
        <w:ind w:left="0"/>
        <w:jc w:val="both"/>
        <w:rPr>
          <w:rFonts w:asciiTheme="minorHAnsi" w:hAnsiTheme="minorHAnsi"/>
          <w:i/>
          <w:iCs/>
          <w:sz w:val="20"/>
          <w:szCs w:val="20"/>
          <w:lang w:val="en-GB"/>
        </w:rPr>
      </w:pPr>
      <w:r w:rsidRPr="00AD45EC">
        <w:rPr>
          <w:rFonts w:asciiTheme="minorHAnsi" w:hAnsiTheme="minorHAnsi"/>
          <w:i/>
          <w:iCs/>
          <w:sz w:val="20"/>
          <w:szCs w:val="20"/>
          <w:lang w:val="en-GB"/>
        </w:rPr>
        <w:t>Data Protection</w:t>
      </w:r>
    </w:p>
    <w:p w14:paraId="20DC9938" w14:textId="77777777" w:rsidR="00060495" w:rsidRPr="00AD45EC" w:rsidRDefault="00060495" w:rsidP="00060495">
      <w:pPr>
        <w:pStyle w:val="BodyText"/>
        <w:ind w:left="0" w:right="99"/>
        <w:jc w:val="both"/>
        <w:rPr>
          <w:rFonts w:asciiTheme="minorHAnsi" w:hAnsiTheme="minorHAnsi"/>
          <w:i/>
          <w:iCs/>
          <w:sz w:val="20"/>
          <w:szCs w:val="20"/>
          <w:lang w:val="en-GB"/>
        </w:rPr>
      </w:pPr>
      <w:r w:rsidRPr="00AD45EC">
        <w:rPr>
          <w:rFonts w:asciiTheme="minorHAnsi" w:hAnsiTheme="minorHAnsi"/>
          <w:i/>
          <w:iCs/>
          <w:sz w:val="20"/>
          <w:szCs w:val="20"/>
          <w:lang w:val="en-GB"/>
        </w:rPr>
        <w:t>As your employer, CRGPA needs to keep information about you for purposes connected with your employment. The sort of information we will hold includes information for payroll purposes, references, contact names and addresses and records relating to your career with CRGPA. These uses are covered by our notification with the Information Commissioners Office under the Data Protection Act 1998.</w:t>
      </w:r>
    </w:p>
    <w:p w14:paraId="49EEBDE7" w14:textId="77777777" w:rsidR="00060495" w:rsidRPr="00AD45EC" w:rsidRDefault="00060495" w:rsidP="00060495">
      <w:pPr>
        <w:pStyle w:val="BodyText"/>
        <w:ind w:left="0" w:right="99"/>
        <w:jc w:val="both"/>
        <w:rPr>
          <w:rFonts w:asciiTheme="minorHAnsi" w:hAnsiTheme="minorHAnsi"/>
          <w:i/>
          <w:iCs/>
          <w:sz w:val="20"/>
          <w:szCs w:val="20"/>
          <w:lang w:val="en-GB"/>
        </w:rPr>
      </w:pPr>
      <w:r w:rsidRPr="00AD45EC">
        <w:rPr>
          <w:rFonts w:asciiTheme="minorHAnsi" w:hAnsiTheme="minorHAnsi"/>
          <w:i/>
          <w:iCs/>
          <w:sz w:val="20"/>
          <w:szCs w:val="20"/>
          <w:lang w:val="en-GB"/>
        </w:rPr>
        <w:t>The information which we hold will be for our management and administrative use only but we may need to disclose some information we hold about you to relevant third parties (e.g. Inland Revenue</w:t>
      </w:r>
      <w:proofErr w:type="gramStart"/>
      <w:r w:rsidRPr="00AD45EC">
        <w:rPr>
          <w:rFonts w:asciiTheme="minorHAnsi" w:hAnsiTheme="minorHAnsi"/>
          <w:i/>
          <w:iCs/>
          <w:sz w:val="20"/>
          <w:szCs w:val="20"/>
          <w:lang w:val="en-GB"/>
        </w:rPr>
        <w:t>).We</w:t>
      </w:r>
      <w:proofErr w:type="gramEnd"/>
      <w:r w:rsidRPr="00AD45EC">
        <w:rPr>
          <w:rFonts w:asciiTheme="minorHAnsi" w:hAnsiTheme="minorHAnsi"/>
          <w:i/>
          <w:iCs/>
          <w:sz w:val="20"/>
          <w:szCs w:val="20"/>
          <w:lang w:val="en-GB"/>
        </w:rPr>
        <w:t xml:space="preserve"> may also transfer information about you </w:t>
      </w:r>
      <w:r w:rsidRPr="00AD45EC">
        <w:rPr>
          <w:rFonts w:asciiTheme="minorHAnsi" w:hAnsiTheme="minorHAnsi"/>
          <w:i/>
          <w:iCs/>
          <w:sz w:val="20"/>
          <w:szCs w:val="20"/>
          <w:lang w:val="en-GB"/>
        </w:rPr>
        <w:lastRenderedPageBreak/>
        <w:t>to the NHS Executive solely for purposes connected with the management of the NHS.</w:t>
      </w:r>
    </w:p>
    <w:p w14:paraId="66F82879" w14:textId="77777777" w:rsidR="00060495" w:rsidRPr="00AD45EC" w:rsidRDefault="00060495" w:rsidP="00060495">
      <w:pPr>
        <w:pStyle w:val="Heading1"/>
        <w:ind w:left="0"/>
        <w:jc w:val="both"/>
        <w:rPr>
          <w:rFonts w:asciiTheme="minorHAnsi" w:hAnsiTheme="minorHAnsi"/>
          <w:i/>
          <w:iCs/>
          <w:sz w:val="20"/>
          <w:szCs w:val="20"/>
          <w:lang w:val="en-GB"/>
        </w:rPr>
      </w:pPr>
      <w:r w:rsidRPr="00AD45EC">
        <w:rPr>
          <w:rFonts w:asciiTheme="minorHAnsi" w:hAnsiTheme="minorHAnsi"/>
          <w:i/>
          <w:iCs/>
          <w:sz w:val="20"/>
          <w:szCs w:val="20"/>
          <w:lang w:val="en-GB"/>
        </w:rPr>
        <w:t xml:space="preserve">Smoke-free </w:t>
      </w:r>
      <w:proofErr w:type="gramStart"/>
      <w:r w:rsidRPr="00AD45EC">
        <w:rPr>
          <w:rFonts w:asciiTheme="minorHAnsi" w:hAnsiTheme="minorHAnsi"/>
          <w:i/>
          <w:iCs/>
          <w:sz w:val="20"/>
          <w:szCs w:val="20"/>
          <w:lang w:val="en-GB"/>
        </w:rPr>
        <w:t>Policy</w:t>
      </w:r>
      <w:proofErr w:type="gramEnd"/>
    </w:p>
    <w:p w14:paraId="593596D4" w14:textId="77777777" w:rsidR="00060495" w:rsidRPr="00AD45EC" w:rsidRDefault="00060495" w:rsidP="00060495">
      <w:pPr>
        <w:pStyle w:val="BodyText"/>
        <w:ind w:left="0" w:right="99"/>
        <w:jc w:val="both"/>
        <w:rPr>
          <w:rFonts w:asciiTheme="minorHAnsi" w:hAnsiTheme="minorHAnsi"/>
          <w:i/>
          <w:iCs/>
          <w:sz w:val="20"/>
          <w:szCs w:val="20"/>
          <w:lang w:val="en-GB"/>
        </w:rPr>
      </w:pPr>
      <w:r w:rsidRPr="00AD45EC">
        <w:rPr>
          <w:rFonts w:asciiTheme="minorHAnsi" w:hAnsiTheme="minorHAnsi"/>
          <w:i/>
          <w:iCs/>
          <w:sz w:val="20"/>
          <w:szCs w:val="20"/>
          <w:lang w:val="en-GB"/>
        </w:rPr>
        <w:t>CRGPA operates a Smoke-free policy. This means that smoking is not permitted anywhere within owned or leased premises, including within their grounds and within owned or leased vehicles. In the interests of promoting responsible healthcare all staff are to refrain from smoking when off-site in uniform or wearing an identifying NHS badge in any public place.   The policy also applies to all staff employed by CRGPA at any location they may work, whether within or external to the CRGPA’s premises.  The policy contains further details including support facilities.  Failure to comply with this policy may result in disciplinary</w:t>
      </w:r>
      <w:r w:rsidRPr="00AD45EC">
        <w:rPr>
          <w:rFonts w:asciiTheme="minorHAnsi" w:hAnsiTheme="minorHAnsi"/>
          <w:i/>
          <w:iCs/>
          <w:spacing w:val="-11"/>
          <w:sz w:val="20"/>
          <w:szCs w:val="20"/>
          <w:lang w:val="en-GB"/>
        </w:rPr>
        <w:t xml:space="preserve"> </w:t>
      </w:r>
      <w:r w:rsidRPr="00AD45EC">
        <w:rPr>
          <w:rFonts w:asciiTheme="minorHAnsi" w:hAnsiTheme="minorHAnsi"/>
          <w:i/>
          <w:iCs/>
          <w:sz w:val="20"/>
          <w:szCs w:val="20"/>
          <w:lang w:val="en-GB"/>
        </w:rPr>
        <w:t>action.</w:t>
      </w:r>
    </w:p>
    <w:p w14:paraId="77E819EE" w14:textId="77777777" w:rsidR="00060495" w:rsidRPr="0014782F" w:rsidRDefault="00060495" w:rsidP="00060495">
      <w:pPr>
        <w:pStyle w:val="BodyText"/>
        <w:ind w:left="0" w:right="99"/>
        <w:jc w:val="both"/>
        <w:rPr>
          <w:rFonts w:asciiTheme="minorHAnsi" w:hAnsiTheme="minorHAnsi"/>
          <w:sz w:val="18"/>
          <w:szCs w:val="18"/>
          <w:lang w:val="en-GB"/>
        </w:rPr>
      </w:pPr>
    </w:p>
    <w:p w14:paraId="1E37B447" w14:textId="77777777" w:rsidR="00060495" w:rsidRPr="0014782F" w:rsidRDefault="00060495" w:rsidP="00060495">
      <w:pPr>
        <w:pBdr>
          <w:bottom w:val="single" w:sz="12" w:space="1" w:color="auto"/>
        </w:pBdr>
        <w:spacing w:before="60" w:after="60"/>
        <w:jc w:val="both"/>
        <w:rPr>
          <w:rFonts w:cs="Arial"/>
          <w:i/>
          <w:sz w:val="20"/>
          <w:szCs w:val="20"/>
          <w:lang w:val="en-GB"/>
        </w:rPr>
      </w:pPr>
    </w:p>
    <w:p w14:paraId="5A0BC229" w14:textId="77777777" w:rsidR="00060495" w:rsidRPr="0014782F" w:rsidRDefault="00060495" w:rsidP="00060495">
      <w:pPr>
        <w:pStyle w:val="BodyText"/>
        <w:spacing w:before="60" w:after="60"/>
        <w:ind w:left="0" w:right="99"/>
        <w:jc w:val="both"/>
        <w:rPr>
          <w:rFonts w:asciiTheme="minorHAnsi" w:eastAsia="Arial" w:hAnsiTheme="minorHAnsi" w:cstheme="minorHAnsi"/>
          <w:b/>
          <w:bCs/>
          <w:spacing w:val="-6"/>
          <w:sz w:val="22"/>
          <w:szCs w:val="22"/>
          <w:lang w:val="en-GB"/>
        </w:rPr>
      </w:pPr>
      <w:r w:rsidRPr="0014782F">
        <w:rPr>
          <w:rFonts w:asciiTheme="minorHAnsi" w:hAnsiTheme="minorHAnsi" w:cstheme="minorHAnsi"/>
          <w:sz w:val="22"/>
          <w:szCs w:val="22"/>
          <w:lang w:val="en-GB"/>
        </w:rPr>
        <w:softHyphen/>
      </w:r>
      <w:r w:rsidRPr="0014782F">
        <w:rPr>
          <w:rFonts w:asciiTheme="minorHAnsi" w:hAnsiTheme="minorHAnsi" w:cstheme="minorHAnsi"/>
          <w:sz w:val="22"/>
          <w:szCs w:val="22"/>
          <w:lang w:val="en-GB"/>
        </w:rPr>
        <w:softHyphen/>
      </w:r>
      <w:r w:rsidRPr="0014782F">
        <w:rPr>
          <w:rFonts w:asciiTheme="minorHAnsi" w:hAnsiTheme="minorHAnsi" w:cstheme="minorHAnsi"/>
          <w:sz w:val="22"/>
          <w:szCs w:val="22"/>
          <w:lang w:val="en-GB"/>
        </w:rPr>
        <w:softHyphen/>
      </w:r>
      <w:r w:rsidRPr="0014782F">
        <w:rPr>
          <w:rFonts w:asciiTheme="minorHAnsi" w:hAnsiTheme="minorHAnsi" w:cstheme="minorHAnsi"/>
          <w:sz w:val="22"/>
          <w:szCs w:val="22"/>
          <w:lang w:val="en-GB"/>
        </w:rPr>
        <w:softHyphen/>
      </w:r>
      <w:r w:rsidRPr="0014782F">
        <w:rPr>
          <w:rFonts w:asciiTheme="minorHAnsi" w:hAnsiTheme="minorHAnsi" w:cstheme="minorHAnsi"/>
          <w:sz w:val="22"/>
          <w:szCs w:val="22"/>
          <w:lang w:val="en-GB"/>
        </w:rPr>
        <w:softHyphen/>
      </w:r>
      <w:r w:rsidRPr="0014782F">
        <w:rPr>
          <w:rFonts w:asciiTheme="minorHAnsi" w:hAnsiTheme="minorHAnsi" w:cstheme="minorHAnsi"/>
          <w:sz w:val="22"/>
          <w:szCs w:val="22"/>
          <w:lang w:val="en-GB"/>
        </w:rPr>
        <w:softHyphen/>
      </w:r>
      <w:r w:rsidRPr="0014782F">
        <w:rPr>
          <w:rFonts w:asciiTheme="minorHAnsi" w:hAnsiTheme="minorHAnsi" w:cstheme="minorHAnsi"/>
          <w:sz w:val="22"/>
          <w:szCs w:val="22"/>
          <w:lang w:val="en-GB"/>
        </w:rPr>
        <w:softHyphen/>
      </w:r>
      <w:r w:rsidRPr="0014782F">
        <w:rPr>
          <w:rFonts w:asciiTheme="minorHAnsi" w:hAnsiTheme="minorHAnsi" w:cstheme="minorHAnsi"/>
          <w:sz w:val="22"/>
          <w:szCs w:val="22"/>
          <w:lang w:val="en-GB"/>
        </w:rPr>
        <w:softHyphen/>
      </w:r>
      <w:r w:rsidRPr="0014782F">
        <w:rPr>
          <w:rFonts w:asciiTheme="minorHAnsi" w:hAnsiTheme="minorHAnsi" w:cstheme="minorHAnsi"/>
          <w:sz w:val="22"/>
          <w:szCs w:val="22"/>
          <w:lang w:val="en-GB"/>
        </w:rPr>
        <w:softHyphen/>
      </w:r>
      <w:r w:rsidRPr="0014782F">
        <w:rPr>
          <w:rFonts w:asciiTheme="minorHAnsi" w:hAnsiTheme="minorHAnsi" w:cstheme="minorHAnsi"/>
          <w:sz w:val="22"/>
          <w:szCs w:val="22"/>
          <w:lang w:val="en-GB"/>
        </w:rPr>
        <w:softHyphen/>
      </w:r>
      <w:r w:rsidRPr="0014782F">
        <w:rPr>
          <w:rFonts w:asciiTheme="minorHAnsi" w:eastAsia="Arial" w:hAnsiTheme="minorHAnsi" w:cstheme="minorHAnsi"/>
          <w:b/>
          <w:bCs/>
          <w:spacing w:val="-6"/>
          <w:sz w:val="22"/>
          <w:szCs w:val="22"/>
          <w:lang w:val="en-GB"/>
        </w:rPr>
        <w:t>A</w:t>
      </w:r>
      <w:r w:rsidRPr="0014782F">
        <w:rPr>
          <w:rFonts w:asciiTheme="minorHAnsi" w:eastAsia="Arial" w:hAnsiTheme="minorHAnsi" w:cstheme="minorHAnsi"/>
          <w:b/>
          <w:bCs/>
          <w:spacing w:val="1"/>
          <w:sz w:val="22"/>
          <w:szCs w:val="22"/>
          <w:lang w:val="en-GB"/>
        </w:rPr>
        <w:t>g</w:t>
      </w:r>
      <w:r w:rsidRPr="0014782F">
        <w:rPr>
          <w:rFonts w:asciiTheme="minorHAnsi" w:eastAsia="Arial" w:hAnsiTheme="minorHAnsi" w:cstheme="minorHAnsi"/>
          <w:b/>
          <w:bCs/>
          <w:sz w:val="22"/>
          <w:szCs w:val="22"/>
          <w:lang w:val="en-GB"/>
        </w:rPr>
        <w:t>reed a</w:t>
      </w:r>
      <w:r w:rsidRPr="0014782F">
        <w:rPr>
          <w:rFonts w:asciiTheme="minorHAnsi" w:eastAsia="Arial" w:hAnsiTheme="minorHAnsi" w:cstheme="minorHAnsi"/>
          <w:b/>
          <w:bCs/>
          <w:spacing w:val="-1"/>
          <w:sz w:val="22"/>
          <w:szCs w:val="22"/>
          <w:lang w:val="en-GB"/>
        </w:rPr>
        <w:t>n</w:t>
      </w:r>
      <w:r w:rsidRPr="0014782F">
        <w:rPr>
          <w:rFonts w:asciiTheme="minorHAnsi" w:eastAsia="Arial" w:hAnsiTheme="minorHAnsi" w:cstheme="minorHAnsi"/>
          <w:b/>
          <w:bCs/>
          <w:sz w:val="22"/>
          <w:szCs w:val="22"/>
          <w:lang w:val="en-GB"/>
        </w:rPr>
        <w:t>d</w:t>
      </w:r>
      <w:r w:rsidRPr="0014782F">
        <w:rPr>
          <w:rFonts w:asciiTheme="minorHAnsi" w:eastAsia="Arial" w:hAnsiTheme="minorHAnsi" w:cstheme="minorHAnsi"/>
          <w:b/>
          <w:bCs/>
          <w:spacing w:val="2"/>
          <w:sz w:val="22"/>
          <w:szCs w:val="22"/>
          <w:lang w:val="en-GB"/>
        </w:rPr>
        <w:t xml:space="preserve"> </w:t>
      </w:r>
      <w:proofErr w:type="gramStart"/>
      <w:r w:rsidRPr="0014782F">
        <w:rPr>
          <w:rFonts w:asciiTheme="minorHAnsi" w:eastAsia="Arial" w:hAnsiTheme="minorHAnsi" w:cstheme="minorHAnsi"/>
          <w:b/>
          <w:bCs/>
          <w:spacing w:val="-6"/>
          <w:sz w:val="22"/>
          <w:szCs w:val="22"/>
          <w:lang w:val="en-GB"/>
        </w:rPr>
        <w:t>approved</w:t>
      </w:r>
      <w:proofErr w:type="gramEnd"/>
    </w:p>
    <w:p w14:paraId="10248BD8" w14:textId="77777777" w:rsidR="00060495" w:rsidRPr="0014782F" w:rsidRDefault="00060495" w:rsidP="00060495">
      <w:pPr>
        <w:pStyle w:val="BodyText"/>
        <w:spacing w:before="60" w:after="60"/>
        <w:ind w:left="0" w:right="99"/>
        <w:jc w:val="both"/>
        <w:rPr>
          <w:rFonts w:asciiTheme="minorHAnsi" w:eastAsia="Arial" w:hAnsiTheme="minorHAnsi" w:cstheme="minorHAnsi"/>
          <w:b/>
          <w:bCs/>
          <w:spacing w:val="-6"/>
          <w:sz w:val="22"/>
          <w:szCs w:val="22"/>
          <w:lang w:val="en-GB"/>
        </w:rPr>
      </w:pPr>
      <w:r w:rsidRPr="0014782F">
        <w:rPr>
          <w:rFonts w:asciiTheme="minorHAnsi" w:eastAsia="Arial" w:hAnsiTheme="minorHAnsi" w:cstheme="minorHAnsi"/>
          <w:b/>
          <w:bCs/>
          <w:spacing w:val="-6"/>
          <w:sz w:val="22"/>
          <w:szCs w:val="22"/>
          <w:lang w:val="en-GB"/>
        </w:rPr>
        <w:t>Date:</w:t>
      </w:r>
    </w:p>
    <w:p w14:paraId="651594FD" w14:textId="77777777" w:rsidR="00060495" w:rsidRPr="0014782F" w:rsidRDefault="00060495" w:rsidP="00060495">
      <w:pPr>
        <w:pStyle w:val="BodyText"/>
        <w:kinsoku w:val="0"/>
        <w:overflowPunct w:val="0"/>
        <w:autoSpaceDE w:val="0"/>
        <w:autoSpaceDN w:val="0"/>
        <w:adjustRightInd w:val="0"/>
        <w:spacing w:before="0" w:after="120"/>
        <w:ind w:left="0" w:right="95"/>
        <w:jc w:val="both"/>
        <w:rPr>
          <w:rFonts w:asciiTheme="minorHAnsi" w:hAnsiTheme="minorHAnsi" w:cstheme="minorHAnsi"/>
          <w:b/>
          <w:w w:val="105"/>
          <w:sz w:val="22"/>
          <w:szCs w:val="22"/>
          <w:lang w:val="en-GB"/>
        </w:rPr>
      </w:pPr>
    </w:p>
    <w:sectPr w:rsidR="00060495" w:rsidRPr="0014782F" w:rsidSect="009E7C22">
      <w:headerReference w:type="default" r:id="rId8"/>
      <w:footerReference w:type="default" r:id="rId9"/>
      <w:type w:val="continuous"/>
      <w:pgSz w:w="11910" w:h="16840"/>
      <w:pgMar w:top="1480" w:right="853" w:bottom="980" w:left="993" w:header="715" w:footer="7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E449A" w14:textId="77777777" w:rsidR="00B27775" w:rsidRDefault="00B27775">
      <w:r>
        <w:separator/>
      </w:r>
    </w:p>
  </w:endnote>
  <w:endnote w:type="continuationSeparator" w:id="0">
    <w:p w14:paraId="524C7A2C" w14:textId="77777777" w:rsidR="00B27775" w:rsidRDefault="00B27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DF3C6" w14:textId="21B2D204" w:rsidR="00B0780C" w:rsidRDefault="00B0780C">
    <w:pPr>
      <w:pStyle w:val="BodyText"/>
      <w:spacing w:before="0" w:line="14" w:lineRule="auto"/>
      <w:ind w:left="0"/>
      <w:rPr>
        <w:sz w:val="20"/>
      </w:rPr>
    </w:pPr>
    <w:r>
      <w:rPr>
        <w:noProof/>
        <w:sz w:val="20"/>
        <w:lang w:val="en-GB" w:eastAsia="en-GB"/>
      </w:rPr>
      <w:drawing>
        <wp:anchor distT="0" distB="0" distL="114300" distR="114300" simplePos="0" relativeHeight="251657728" behindDoc="1" locked="0" layoutInCell="1" allowOverlap="1" wp14:anchorId="74825BD4" wp14:editId="4809BD5D">
          <wp:simplePos x="0" y="0"/>
          <wp:positionH relativeFrom="column">
            <wp:posOffset>-618877</wp:posOffset>
          </wp:positionH>
          <wp:positionV relativeFrom="paragraph">
            <wp:posOffset>-588347</wp:posOffset>
          </wp:positionV>
          <wp:extent cx="7563621" cy="1103945"/>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3621" cy="1103945"/>
                  </a:xfrm>
                  <a:prstGeom prst="rect">
                    <a:avLst/>
                  </a:prstGeom>
                  <a:noFill/>
                  <a:ln>
                    <a:noFill/>
                  </a:ln>
                </pic:spPr>
              </pic:pic>
            </a:graphicData>
          </a:graphic>
          <wp14:sizeRelH relativeFrom="page">
            <wp14:pctWidth>0</wp14:pctWidth>
          </wp14:sizeRelH>
          <wp14:sizeRelV relativeFrom="page">
            <wp14:pctHeight>0</wp14:pctHeight>
          </wp14:sizeRelV>
        </wp:anchor>
      </w:drawing>
    </w:r>
    <w:r w:rsidR="00AD45EC">
      <w:rPr>
        <w:noProof/>
      </w:rPr>
      <w:pict w14:anchorId="7026F5DB">
        <v:shapetype id="_x0000_t202" coordsize="21600,21600" o:spt="202" path="m,l,21600r21600,l21600,xe">
          <v:stroke joinstyle="miter"/>
          <v:path gradientshapeok="t" o:connecttype="rect"/>
        </v:shapetype>
        <v:shape id="Text Box 1" o:spid="_x0000_s20481" type="#_x0000_t202" style="position:absolute;margin-left:530.8pt;margin-top:793pt;width:10.1pt;height: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" filled="f" stroked="f">
          <v:textbox inset="0,0,0,0">
            <w:txbxContent>
              <w:p w14:paraId="64F366A1" w14:textId="77777777" w:rsidR="00B0780C" w:rsidRDefault="00B0780C">
                <w:pPr>
                  <w:pStyle w:val="BodyText"/>
                  <w:spacing w:before="0" w:line="264" w:lineRule="exact"/>
                  <w:ind w:left="40"/>
                </w:pPr>
                <w:r>
                  <w:fldChar w:fldCharType="begin"/>
                </w:r>
                <w:r>
                  <w:instrText xml:space="preserve"> PAGE </w:instrText>
                </w:r>
                <w:r>
                  <w:fldChar w:fldCharType="separate"/>
                </w:r>
                <w:r w:rsidR="00754D22">
                  <w:rPr>
                    <w:noProof/>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50B47" w14:textId="77777777" w:rsidR="00B27775" w:rsidRDefault="00B27775">
      <w:r>
        <w:separator/>
      </w:r>
    </w:p>
  </w:footnote>
  <w:footnote w:type="continuationSeparator" w:id="0">
    <w:p w14:paraId="04D2F9FF" w14:textId="77777777" w:rsidR="00B27775" w:rsidRDefault="00B27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83F0B" w14:textId="1CED4540" w:rsidR="00B0780C" w:rsidRPr="0098776B" w:rsidRDefault="0098776B" w:rsidP="00060495">
    <w:pPr>
      <w:pStyle w:val="Heading2"/>
      <w:tabs>
        <w:tab w:val="left" w:pos="4484"/>
      </w:tabs>
      <w:spacing w:before="0"/>
      <w:rPr>
        <w:rFonts w:asciiTheme="minorHAnsi" w:hAnsiTheme="minorHAnsi" w:cstheme="minorHAnsi"/>
        <w:sz w:val="18"/>
        <w:szCs w:val="24"/>
      </w:rPr>
    </w:pPr>
    <w:r w:rsidRPr="0098776B">
      <w:rPr>
        <w:rFonts w:asciiTheme="minorHAnsi" w:hAnsiTheme="minorHAnsi" w:cstheme="minorHAnsi"/>
        <w:noProof/>
        <w:sz w:val="24"/>
        <w:szCs w:val="24"/>
      </w:rPr>
      <w:drawing>
        <wp:anchor distT="0" distB="0" distL="114300" distR="114300" simplePos="0" relativeHeight="251656704" behindDoc="0" locked="0" layoutInCell="1" allowOverlap="1" wp14:anchorId="07700E93" wp14:editId="3BC0A2FF">
          <wp:simplePos x="0" y="0"/>
          <wp:positionH relativeFrom="column">
            <wp:posOffset>4099560</wp:posOffset>
          </wp:positionH>
          <wp:positionV relativeFrom="paragraph">
            <wp:posOffset>-206375</wp:posOffset>
          </wp:positionV>
          <wp:extent cx="2551430" cy="449580"/>
          <wp:effectExtent l="0" t="0" r="127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43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92637B" w:rsidRPr="0098776B">
      <w:rPr>
        <w:rFonts w:asciiTheme="minorHAnsi" w:hAnsiTheme="minorHAnsi" w:cstheme="minorHAnsi"/>
        <w:sz w:val="24"/>
        <w:szCs w:val="24"/>
        <w:lang w:val="en-GB"/>
      </w:rPr>
      <w:t>CRGPA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95786"/>
    <w:multiLevelType w:val="hybridMultilevel"/>
    <w:tmpl w:val="F9B410B2"/>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7C1366"/>
    <w:multiLevelType w:val="hybridMultilevel"/>
    <w:tmpl w:val="BBECF3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63AF9"/>
    <w:multiLevelType w:val="hybridMultilevel"/>
    <w:tmpl w:val="EF24C87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63AAB"/>
    <w:multiLevelType w:val="hybridMultilevel"/>
    <w:tmpl w:val="F6548C3C"/>
    <w:lvl w:ilvl="0" w:tplc="08090011">
      <w:start w:val="1"/>
      <w:numFmt w:val="decimal"/>
      <w:lvlText w:val="%1)"/>
      <w:lvlJc w:val="left"/>
      <w:pPr>
        <w:ind w:left="1919" w:hanging="360"/>
      </w:pPr>
    </w:lvl>
    <w:lvl w:ilvl="1" w:tplc="08090019" w:tentative="1">
      <w:start w:val="1"/>
      <w:numFmt w:val="lowerLetter"/>
      <w:lvlText w:val="%2."/>
      <w:lvlJc w:val="left"/>
      <w:pPr>
        <w:ind w:left="2639" w:hanging="360"/>
      </w:pPr>
    </w:lvl>
    <w:lvl w:ilvl="2" w:tplc="0809001B" w:tentative="1">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 w15:restartNumberingAfterBreak="0">
    <w:nsid w:val="41B17806"/>
    <w:multiLevelType w:val="hybridMultilevel"/>
    <w:tmpl w:val="DE423A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A7597C"/>
    <w:multiLevelType w:val="hybridMultilevel"/>
    <w:tmpl w:val="48D45B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D040EC"/>
    <w:multiLevelType w:val="hybridMultilevel"/>
    <w:tmpl w:val="18D2849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EC31DE5"/>
    <w:multiLevelType w:val="hybridMultilevel"/>
    <w:tmpl w:val="138406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026FD5"/>
    <w:multiLevelType w:val="hybridMultilevel"/>
    <w:tmpl w:val="7F6E27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C47533"/>
    <w:multiLevelType w:val="hybridMultilevel"/>
    <w:tmpl w:val="D7489D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F15BB5"/>
    <w:multiLevelType w:val="hybridMultilevel"/>
    <w:tmpl w:val="58AE8E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D81A42"/>
    <w:multiLevelType w:val="hybridMultilevel"/>
    <w:tmpl w:val="E0D03D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EE4982"/>
    <w:multiLevelType w:val="hybridMultilevel"/>
    <w:tmpl w:val="5ADAD7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5978862">
    <w:abstractNumId w:val="1"/>
  </w:num>
  <w:num w:numId="2" w16cid:durableId="1456830244">
    <w:abstractNumId w:val="9"/>
  </w:num>
  <w:num w:numId="3" w16cid:durableId="893656365">
    <w:abstractNumId w:val="6"/>
  </w:num>
  <w:num w:numId="4" w16cid:durableId="1566179851">
    <w:abstractNumId w:val="10"/>
  </w:num>
  <w:num w:numId="5" w16cid:durableId="1732731250">
    <w:abstractNumId w:val="5"/>
  </w:num>
  <w:num w:numId="6" w16cid:durableId="913972284">
    <w:abstractNumId w:val="4"/>
  </w:num>
  <w:num w:numId="7" w16cid:durableId="1734888050">
    <w:abstractNumId w:val="8"/>
  </w:num>
  <w:num w:numId="8" w16cid:durableId="1194923317">
    <w:abstractNumId w:val="11"/>
  </w:num>
  <w:num w:numId="9" w16cid:durableId="602690945">
    <w:abstractNumId w:val="12"/>
  </w:num>
  <w:num w:numId="10" w16cid:durableId="893547275">
    <w:abstractNumId w:val="2"/>
  </w:num>
  <w:num w:numId="11" w16cid:durableId="1289237496">
    <w:abstractNumId w:val="3"/>
  </w:num>
  <w:num w:numId="12" w16cid:durableId="1114326120">
    <w:abstractNumId w:val="0"/>
  </w:num>
  <w:num w:numId="13" w16cid:durableId="67056834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20"/>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E55A0"/>
    <w:rsid w:val="000279E6"/>
    <w:rsid w:val="000444F4"/>
    <w:rsid w:val="00045D3E"/>
    <w:rsid w:val="00060495"/>
    <w:rsid w:val="000A53B7"/>
    <w:rsid w:val="000E44F4"/>
    <w:rsid w:val="00142947"/>
    <w:rsid w:val="0014782F"/>
    <w:rsid w:val="00151AB7"/>
    <w:rsid w:val="001E3449"/>
    <w:rsid w:val="00213E23"/>
    <w:rsid w:val="002A34E5"/>
    <w:rsid w:val="002B0B7D"/>
    <w:rsid w:val="003116B5"/>
    <w:rsid w:val="00326480"/>
    <w:rsid w:val="00340B8B"/>
    <w:rsid w:val="0034557B"/>
    <w:rsid w:val="003814D2"/>
    <w:rsid w:val="00392FA5"/>
    <w:rsid w:val="003A65FC"/>
    <w:rsid w:val="004206E4"/>
    <w:rsid w:val="00430FBD"/>
    <w:rsid w:val="00464CED"/>
    <w:rsid w:val="004747E7"/>
    <w:rsid w:val="0048405F"/>
    <w:rsid w:val="004D3039"/>
    <w:rsid w:val="004E55A0"/>
    <w:rsid w:val="00591703"/>
    <w:rsid w:val="005A5FCD"/>
    <w:rsid w:val="00607FB5"/>
    <w:rsid w:val="00695A06"/>
    <w:rsid w:val="00695D7E"/>
    <w:rsid w:val="00697435"/>
    <w:rsid w:val="006A037C"/>
    <w:rsid w:val="006A0F09"/>
    <w:rsid w:val="006A26A0"/>
    <w:rsid w:val="006B781C"/>
    <w:rsid w:val="006C380F"/>
    <w:rsid w:val="006F4531"/>
    <w:rsid w:val="007226C8"/>
    <w:rsid w:val="0073306F"/>
    <w:rsid w:val="00752597"/>
    <w:rsid w:val="00754D22"/>
    <w:rsid w:val="00797710"/>
    <w:rsid w:val="007B098E"/>
    <w:rsid w:val="007C2195"/>
    <w:rsid w:val="007F54CA"/>
    <w:rsid w:val="00836E15"/>
    <w:rsid w:val="008C6259"/>
    <w:rsid w:val="00917527"/>
    <w:rsid w:val="009218B6"/>
    <w:rsid w:val="009253F1"/>
    <w:rsid w:val="0092637B"/>
    <w:rsid w:val="00970D58"/>
    <w:rsid w:val="0098776B"/>
    <w:rsid w:val="009E7C22"/>
    <w:rsid w:val="00AD45EC"/>
    <w:rsid w:val="00AE5D7D"/>
    <w:rsid w:val="00B0780C"/>
    <w:rsid w:val="00B2409E"/>
    <w:rsid w:val="00B27775"/>
    <w:rsid w:val="00B467EA"/>
    <w:rsid w:val="00B64E23"/>
    <w:rsid w:val="00BC15F8"/>
    <w:rsid w:val="00BE7FB3"/>
    <w:rsid w:val="00C46498"/>
    <w:rsid w:val="00C85B20"/>
    <w:rsid w:val="00C907C2"/>
    <w:rsid w:val="00C949F5"/>
    <w:rsid w:val="00CA232E"/>
    <w:rsid w:val="00CB7DD0"/>
    <w:rsid w:val="00D00C94"/>
    <w:rsid w:val="00D01A4B"/>
    <w:rsid w:val="00D332B1"/>
    <w:rsid w:val="00D45976"/>
    <w:rsid w:val="00DD4582"/>
    <w:rsid w:val="00E46137"/>
    <w:rsid w:val="00E65E32"/>
    <w:rsid w:val="00E806AC"/>
    <w:rsid w:val="00F3267E"/>
    <w:rsid w:val="00F95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3"/>
    <o:shapelayout v:ext="edit">
      <o:idmap v:ext="edit" data="1"/>
    </o:shapelayout>
  </w:shapeDefaults>
  <w:decimalSymbol w:val="."/>
  <w:listSeparator w:val=","/>
  <w14:docId w14:val="67B858C3"/>
  <w15:docId w15:val="{9EDB748C-E7CD-46CF-99F1-EABB2C09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44"/>
      <w:ind w:left="219" w:right="563"/>
      <w:outlineLvl w:val="0"/>
    </w:pPr>
    <w:rPr>
      <w:b/>
      <w:bCs/>
      <w:sz w:val="24"/>
      <w:szCs w:val="24"/>
    </w:rPr>
  </w:style>
  <w:style w:type="paragraph" w:styleId="Heading2">
    <w:name w:val="heading 2"/>
    <w:basedOn w:val="Normal"/>
    <w:next w:val="Normal"/>
    <w:link w:val="Heading2Char"/>
    <w:uiPriority w:val="9"/>
    <w:unhideWhenUsed/>
    <w:qFormat/>
    <w:rsid w:val="005917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170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078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44"/>
      <w:ind w:left="219"/>
    </w:pPr>
    <w:rPr>
      <w:sz w:val="24"/>
      <w:szCs w:val="24"/>
    </w:rPr>
  </w:style>
  <w:style w:type="paragraph" w:styleId="ListParagraph">
    <w:name w:val="List Paragraph"/>
    <w:basedOn w:val="Normal"/>
    <w:uiPriority w:val="34"/>
    <w:qFormat/>
    <w:pPr>
      <w:spacing w:before="137"/>
      <w:ind w:left="9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30FBD"/>
    <w:pPr>
      <w:tabs>
        <w:tab w:val="center" w:pos="4513"/>
        <w:tab w:val="right" w:pos="9026"/>
      </w:tabs>
    </w:pPr>
  </w:style>
  <w:style w:type="character" w:customStyle="1" w:styleId="HeaderChar">
    <w:name w:val="Header Char"/>
    <w:basedOn w:val="DefaultParagraphFont"/>
    <w:link w:val="Header"/>
    <w:uiPriority w:val="99"/>
    <w:rsid w:val="00430FBD"/>
    <w:rPr>
      <w:rFonts w:ascii="Calibri" w:eastAsia="Calibri" w:hAnsi="Calibri" w:cs="Calibri"/>
    </w:rPr>
  </w:style>
  <w:style w:type="paragraph" w:styleId="Footer">
    <w:name w:val="footer"/>
    <w:basedOn w:val="Normal"/>
    <w:link w:val="FooterChar"/>
    <w:uiPriority w:val="99"/>
    <w:unhideWhenUsed/>
    <w:rsid w:val="00430FBD"/>
    <w:pPr>
      <w:tabs>
        <w:tab w:val="center" w:pos="4513"/>
        <w:tab w:val="right" w:pos="9026"/>
      </w:tabs>
    </w:pPr>
  </w:style>
  <w:style w:type="character" w:customStyle="1" w:styleId="FooterChar">
    <w:name w:val="Footer Char"/>
    <w:basedOn w:val="DefaultParagraphFont"/>
    <w:link w:val="Footer"/>
    <w:uiPriority w:val="99"/>
    <w:rsid w:val="00430FBD"/>
    <w:rPr>
      <w:rFonts w:ascii="Calibri" w:eastAsia="Calibri" w:hAnsi="Calibri" w:cs="Calibri"/>
    </w:rPr>
  </w:style>
  <w:style w:type="paragraph" w:styleId="BalloonText">
    <w:name w:val="Balloon Text"/>
    <w:basedOn w:val="Normal"/>
    <w:link w:val="BalloonTextChar"/>
    <w:uiPriority w:val="99"/>
    <w:semiHidden/>
    <w:unhideWhenUsed/>
    <w:rsid w:val="00430FBD"/>
    <w:rPr>
      <w:rFonts w:ascii="Tahoma" w:hAnsi="Tahoma" w:cs="Tahoma"/>
      <w:sz w:val="16"/>
      <w:szCs w:val="16"/>
    </w:rPr>
  </w:style>
  <w:style w:type="character" w:customStyle="1" w:styleId="BalloonTextChar">
    <w:name w:val="Balloon Text Char"/>
    <w:basedOn w:val="DefaultParagraphFont"/>
    <w:link w:val="BalloonText"/>
    <w:uiPriority w:val="99"/>
    <w:semiHidden/>
    <w:rsid w:val="00430FBD"/>
    <w:rPr>
      <w:rFonts w:ascii="Tahoma" w:eastAsia="Calibri" w:hAnsi="Tahoma" w:cs="Tahoma"/>
      <w:sz w:val="16"/>
      <w:szCs w:val="16"/>
    </w:rPr>
  </w:style>
  <w:style w:type="character" w:customStyle="1" w:styleId="Heading2Char">
    <w:name w:val="Heading 2 Char"/>
    <w:basedOn w:val="DefaultParagraphFont"/>
    <w:link w:val="Heading2"/>
    <w:uiPriority w:val="9"/>
    <w:rsid w:val="0059170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91703"/>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BE7FB3"/>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4Char">
    <w:name w:val="Heading 4 Char"/>
    <w:basedOn w:val="DefaultParagraphFont"/>
    <w:link w:val="Heading4"/>
    <w:uiPriority w:val="9"/>
    <w:semiHidden/>
    <w:rsid w:val="00B0780C"/>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semiHidden/>
    <w:rsid w:val="00B0780C"/>
    <w:pPr>
      <w:autoSpaceDE w:val="0"/>
      <w:autoSpaceDN w:val="0"/>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B0780C"/>
    <w:rPr>
      <w:rFonts w:ascii="Times New Roman" w:eastAsia="Times New Roman" w:hAnsi="Times New Roman" w:cs="Times New Roman"/>
      <w:sz w:val="20"/>
      <w:szCs w:val="20"/>
      <w:lang w:val="en-GB"/>
    </w:rPr>
  </w:style>
  <w:style w:type="character" w:styleId="FootnoteReference">
    <w:name w:val="footnote reference"/>
    <w:basedOn w:val="DefaultParagraphFont"/>
    <w:semiHidden/>
    <w:rsid w:val="00B0780C"/>
    <w:rPr>
      <w:rFonts w:cs="Times New Roman"/>
      <w:vertAlign w:val="superscript"/>
    </w:rPr>
  </w:style>
  <w:style w:type="character" w:customStyle="1" w:styleId="tgc">
    <w:name w:val="_tgc"/>
    <w:basedOn w:val="DefaultParagraphFont"/>
    <w:rsid w:val="00142947"/>
  </w:style>
  <w:style w:type="table" w:styleId="TableGrid">
    <w:name w:val="Table Grid"/>
    <w:basedOn w:val="TableNormal"/>
    <w:uiPriority w:val="59"/>
    <w:rsid w:val="00F959C1"/>
    <w:pPr>
      <w:widowControl/>
    </w:pPr>
    <w:rPr>
      <w:rFonts w:eastAsiaTheme="minorEastAsi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959C1"/>
    <w:pPr>
      <w:widowControl/>
    </w:pPr>
    <w:rPr>
      <w:rFonts w:eastAsiaTheme="minorEastAsi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B2409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BodyTextChar">
    <w:name w:val="Body Text Char"/>
    <w:basedOn w:val="DefaultParagraphFont"/>
    <w:link w:val="BodyText"/>
    <w:uiPriority w:val="1"/>
    <w:rsid w:val="00060495"/>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203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381C9-9F88-4D69-A851-A59513B7B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1481</Words>
  <Characters>8444</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Microdec</dc:creator>
  <cp:keywords/>
  <dc:description/>
  <cp:lastModifiedBy>FORSYTH, Sarah (COVENTRY &amp; RUGBY GP ALLIANCE LIMITED)</cp:lastModifiedBy>
  <cp:revision>2</cp:revision>
  <cp:lastPrinted>2018-11-09T16:56:00Z</cp:lastPrinted>
  <dcterms:created xsi:type="dcterms:W3CDTF">2025-04-18T07:17:00Z</dcterms:created>
  <dcterms:modified xsi:type="dcterms:W3CDTF">2025-04-18T07:17:00Z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2016-03-23T00:00:00Z</vt:filetime>
  </property>
  <property fmtid="{D5CDD505-2E9C-101B-9397-08002B2CF9AE}" pid="3" name="Creator">
    <vt:lpwstr>Print2PDF 9.1.12.0907 by Software602</vt:lpwstr>
  </property>
  <property fmtid="{D5CDD505-2E9C-101B-9397-08002B2CF9AE}" pid="4" name="LastSaved">
    <vt:filetime>2016-05-18T00:00:00Z</vt:filetime>
  </property>
</Properties>
</file>