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78078E" w:rsidRDefault="0082625F" w:rsidP="00CC1E08">
      <w:pPr>
        <w:rPr>
          <w:rFonts w:cs="Arial"/>
          <w:sz w:val="24"/>
          <w:szCs w:val="24"/>
        </w:rPr>
      </w:pPr>
      <w:r w:rsidRPr="0078078E">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78078E" w:rsidRDefault="00FB24ED" w:rsidP="00CC1E08">
      <w:pPr>
        <w:rPr>
          <w:rFonts w:cs="Arial"/>
          <w:sz w:val="24"/>
          <w:szCs w:val="24"/>
        </w:rPr>
      </w:pPr>
    </w:p>
    <w:p w14:paraId="565EF620" w14:textId="77777777" w:rsidR="00FB24ED" w:rsidRPr="0078078E" w:rsidRDefault="00FB24ED" w:rsidP="00CC1E08">
      <w:pPr>
        <w:rPr>
          <w:rFonts w:cs="Arial"/>
          <w:sz w:val="24"/>
          <w:szCs w:val="24"/>
        </w:rPr>
      </w:pPr>
    </w:p>
    <w:p w14:paraId="1415179F" w14:textId="77777777" w:rsidR="00FB24ED" w:rsidRPr="0078078E" w:rsidRDefault="00FB24ED" w:rsidP="00CC1E08">
      <w:pPr>
        <w:rPr>
          <w:rFonts w:cs="Arial"/>
          <w:sz w:val="24"/>
          <w:szCs w:val="24"/>
        </w:rPr>
      </w:pPr>
    </w:p>
    <w:p w14:paraId="0837FB1E" w14:textId="77777777" w:rsidR="00760C84" w:rsidRPr="0078078E" w:rsidRDefault="00760C84" w:rsidP="00CC1E08">
      <w:pPr>
        <w:rPr>
          <w:rFonts w:cs="Arial"/>
          <w:sz w:val="24"/>
          <w:szCs w:val="24"/>
        </w:rPr>
      </w:pPr>
    </w:p>
    <w:p w14:paraId="66A964E5" w14:textId="77777777" w:rsidR="00760C84" w:rsidRPr="0078078E" w:rsidRDefault="00760C84" w:rsidP="00CC1E08">
      <w:pPr>
        <w:rPr>
          <w:rFonts w:cs="Arial"/>
          <w:sz w:val="24"/>
          <w:szCs w:val="24"/>
        </w:rPr>
      </w:pPr>
    </w:p>
    <w:p w14:paraId="64AF7EB6" w14:textId="77777777" w:rsidR="00FB24ED" w:rsidRPr="0078078E"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78078E" w:rsidRPr="0078078E" w14:paraId="212230DA" w14:textId="77777777" w:rsidTr="00F11C89">
        <w:trPr>
          <w:trHeight w:val="454"/>
        </w:trPr>
        <w:tc>
          <w:tcPr>
            <w:tcW w:w="2694" w:type="dxa"/>
            <w:vAlign w:val="center"/>
          </w:tcPr>
          <w:p w14:paraId="3B9CFD69" w14:textId="77777777" w:rsidR="004C652D" w:rsidRPr="0078078E" w:rsidRDefault="004C652D" w:rsidP="00CC1E08">
            <w:pPr>
              <w:pStyle w:val="Header"/>
              <w:tabs>
                <w:tab w:val="clear" w:pos="4513"/>
                <w:tab w:val="clear" w:pos="9026"/>
                <w:tab w:val="left" w:pos="2835"/>
              </w:tabs>
              <w:ind w:left="34" w:hanging="34"/>
              <w:rPr>
                <w:rFonts w:cs="Arial"/>
                <w:b/>
                <w:bCs/>
                <w:sz w:val="24"/>
                <w:szCs w:val="24"/>
              </w:rPr>
            </w:pPr>
            <w:r w:rsidRPr="0078078E">
              <w:rPr>
                <w:rFonts w:cs="Arial"/>
                <w:b/>
                <w:bCs/>
                <w:sz w:val="24"/>
                <w:szCs w:val="24"/>
                <w:lang w:eastAsia="en-GB"/>
              </w:rPr>
              <w:t>Document Title</w:t>
            </w:r>
          </w:p>
        </w:tc>
        <w:tc>
          <w:tcPr>
            <w:tcW w:w="7088" w:type="dxa"/>
          </w:tcPr>
          <w:p w14:paraId="28AD7304" w14:textId="569B6854" w:rsidR="004C652D" w:rsidRPr="0078078E" w:rsidRDefault="0078078E" w:rsidP="00CC1E08">
            <w:pPr>
              <w:pStyle w:val="Header"/>
              <w:tabs>
                <w:tab w:val="clear" w:pos="4513"/>
                <w:tab w:val="clear" w:pos="9026"/>
                <w:tab w:val="left" w:pos="2835"/>
                <w:tab w:val="left" w:pos="5820"/>
              </w:tabs>
              <w:ind w:left="34" w:firstLine="0"/>
              <w:rPr>
                <w:rFonts w:cs="Arial"/>
                <w:bCs/>
                <w:sz w:val="24"/>
                <w:szCs w:val="24"/>
              </w:rPr>
            </w:pPr>
            <w:r w:rsidRPr="0078078E">
              <w:rPr>
                <w:rFonts w:cs="Arial"/>
                <w:bCs/>
                <w:sz w:val="24"/>
                <w:szCs w:val="24"/>
              </w:rPr>
              <w:t>Death of a Service User</w:t>
            </w:r>
          </w:p>
        </w:tc>
      </w:tr>
      <w:tr w:rsidR="0078078E" w:rsidRPr="0078078E" w14:paraId="29A47D85" w14:textId="77777777" w:rsidTr="00F11C89">
        <w:trPr>
          <w:trHeight w:val="454"/>
        </w:trPr>
        <w:tc>
          <w:tcPr>
            <w:tcW w:w="2694" w:type="dxa"/>
            <w:vAlign w:val="center"/>
          </w:tcPr>
          <w:p w14:paraId="37B8F137" w14:textId="77777777" w:rsidR="00B71FB3" w:rsidRPr="0078078E" w:rsidRDefault="00B71FB3" w:rsidP="00CC1E08">
            <w:pPr>
              <w:pStyle w:val="Header"/>
              <w:ind w:left="34" w:firstLine="0"/>
              <w:rPr>
                <w:rFonts w:cs="Arial"/>
                <w:b/>
                <w:bCs/>
                <w:sz w:val="24"/>
                <w:szCs w:val="24"/>
                <w:lang w:eastAsia="en-GB"/>
              </w:rPr>
            </w:pPr>
            <w:r w:rsidRPr="0078078E">
              <w:rPr>
                <w:rFonts w:cs="Arial"/>
                <w:b/>
                <w:bCs/>
                <w:sz w:val="24"/>
                <w:szCs w:val="24"/>
                <w:lang w:eastAsia="en-GB"/>
              </w:rPr>
              <w:t>Document Class</w:t>
            </w:r>
          </w:p>
        </w:tc>
        <w:tc>
          <w:tcPr>
            <w:tcW w:w="7088" w:type="dxa"/>
            <w:vAlign w:val="center"/>
          </w:tcPr>
          <w:p w14:paraId="4D0A9289" w14:textId="65BF2D7A" w:rsidR="00B71FB3" w:rsidRPr="0078078E" w:rsidRDefault="0078078E" w:rsidP="00CC1E08">
            <w:pPr>
              <w:pStyle w:val="Header"/>
              <w:tabs>
                <w:tab w:val="clear" w:pos="4513"/>
                <w:tab w:val="clear" w:pos="9026"/>
                <w:tab w:val="left" w:pos="2835"/>
              </w:tabs>
              <w:ind w:left="34" w:firstLine="0"/>
              <w:rPr>
                <w:rFonts w:cs="Arial"/>
                <w:bCs/>
                <w:sz w:val="24"/>
                <w:szCs w:val="24"/>
              </w:rPr>
            </w:pPr>
            <w:r w:rsidRPr="0078078E">
              <w:rPr>
                <w:rFonts w:cs="Arial"/>
                <w:bCs/>
                <w:sz w:val="24"/>
                <w:szCs w:val="24"/>
              </w:rPr>
              <w:t>Policy</w:t>
            </w:r>
          </w:p>
        </w:tc>
      </w:tr>
      <w:tr w:rsidR="0078078E" w:rsidRPr="0078078E" w14:paraId="3048161C" w14:textId="77777777" w:rsidTr="00F11C89">
        <w:trPr>
          <w:trHeight w:val="454"/>
        </w:trPr>
        <w:tc>
          <w:tcPr>
            <w:tcW w:w="2694" w:type="dxa"/>
            <w:vAlign w:val="center"/>
          </w:tcPr>
          <w:p w14:paraId="26701270" w14:textId="77777777" w:rsidR="00917FEF" w:rsidRPr="0078078E" w:rsidRDefault="00917FEF" w:rsidP="00CC1E08">
            <w:pPr>
              <w:pStyle w:val="Header"/>
              <w:ind w:left="34" w:firstLine="0"/>
              <w:rPr>
                <w:rFonts w:cs="Arial"/>
                <w:b/>
                <w:bCs/>
                <w:sz w:val="24"/>
                <w:szCs w:val="24"/>
              </w:rPr>
            </w:pPr>
            <w:r w:rsidRPr="0078078E">
              <w:rPr>
                <w:rFonts w:cs="Arial"/>
                <w:b/>
                <w:bCs/>
                <w:sz w:val="24"/>
                <w:szCs w:val="24"/>
              </w:rPr>
              <w:t>Target Audience</w:t>
            </w:r>
          </w:p>
        </w:tc>
        <w:tc>
          <w:tcPr>
            <w:tcW w:w="7088" w:type="dxa"/>
            <w:vAlign w:val="center"/>
          </w:tcPr>
          <w:p w14:paraId="3480123A" w14:textId="02C05556" w:rsidR="00435F5E" w:rsidRPr="0078078E" w:rsidRDefault="0078078E" w:rsidP="00435F5E">
            <w:pPr>
              <w:pStyle w:val="Header"/>
              <w:tabs>
                <w:tab w:val="clear" w:pos="4513"/>
                <w:tab w:val="clear" w:pos="9026"/>
                <w:tab w:val="left" w:pos="2835"/>
              </w:tabs>
              <w:ind w:left="34" w:firstLine="0"/>
              <w:rPr>
                <w:rFonts w:cs="Arial"/>
                <w:bCs/>
                <w:sz w:val="24"/>
                <w:szCs w:val="24"/>
              </w:rPr>
            </w:pPr>
            <w:r w:rsidRPr="0078078E">
              <w:rPr>
                <w:rFonts w:cs="Arial"/>
                <w:bCs/>
                <w:sz w:val="24"/>
                <w:szCs w:val="24"/>
              </w:rPr>
              <w:t>This policy applies to those members of staff that are directly employed by Coventry &amp; Rugby GP Alliance and for whom Coventry &amp; Rugby GP Alliance has legal responsibility</w:t>
            </w:r>
          </w:p>
        </w:tc>
      </w:tr>
      <w:tr w:rsidR="0078078E" w:rsidRPr="0078078E" w14:paraId="74BBAF64" w14:textId="77777777" w:rsidTr="00F11C89">
        <w:trPr>
          <w:trHeight w:val="454"/>
        </w:trPr>
        <w:tc>
          <w:tcPr>
            <w:tcW w:w="2694" w:type="dxa"/>
            <w:vAlign w:val="center"/>
          </w:tcPr>
          <w:p w14:paraId="5884FE3F" w14:textId="77777777" w:rsidR="00B71FB3" w:rsidRPr="0078078E" w:rsidRDefault="00B71FB3" w:rsidP="00CC1E08">
            <w:pPr>
              <w:pStyle w:val="Header"/>
              <w:ind w:left="34" w:firstLine="0"/>
              <w:rPr>
                <w:rFonts w:cs="Arial"/>
                <w:b/>
                <w:bCs/>
                <w:sz w:val="24"/>
                <w:szCs w:val="24"/>
              </w:rPr>
            </w:pPr>
            <w:r w:rsidRPr="0078078E">
              <w:rPr>
                <w:rFonts w:cs="Arial"/>
                <w:b/>
                <w:bCs/>
                <w:sz w:val="24"/>
                <w:szCs w:val="24"/>
              </w:rPr>
              <w:t>Author &amp; Designation</w:t>
            </w:r>
          </w:p>
        </w:tc>
        <w:tc>
          <w:tcPr>
            <w:tcW w:w="7088" w:type="dxa"/>
            <w:vAlign w:val="center"/>
          </w:tcPr>
          <w:p w14:paraId="011A9B12" w14:textId="7FBEF783" w:rsidR="00B71FB3" w:rsidRPr="0078078E" w:rsidRDefault="0078078E" w:rsidP="00CC1E08">
            <w:pPr>
              <w:pStyle w:val="Header"/>
              <w:tabs>
                <w:tab w:val="clear" w:pos="4513"/>
                <w:tab w:val="clear" w:pos="9026"/>
                <w:tab w:val="left" w:pos="2835"/>
              </w:tabs>
              <w:ind w:left="34" w:firstLine="0"/>
              <w:rPr>
                <w:rFonts w:cs="Arial"/>
                <w:bCs/>
                <w:sz w:val="24"/>
                <w:szCs w:val="24"/>
              </w:rPr>
            </w:pPr>
            <w:r w:rsidRPr="0078078E">
              <w:rPr>
                <w:rFonts w:cs="Arial"/>
                <w:bCs/>
                <w:sz w:val="24"/>
                <w:szCs w:val="24"/>
              </w:rPr>
              <w:t>Practice Index &amp; Hollie Chaplin</w:t>
            </w:r>
          </w:p>
        </w:tc>
      </w:tr>
      <w:tr w:rsidR="0078078E" w:rsidRPr="0078078E" w14:paraId="2FF0F16D" w14:textId="77777777" w:rsidTr="00F11C89">
        <w:trPr>
          <w:trHeight w:val="454"/>
        </w:trPr>
        <w:tc>
          <w:tcPr>
            <w:tcW w:w="2694" w:type="dxa"/>
            <w:vAlign w:val="center"/>
          </w:tcPr>
          <w:p w14:paraId="5F4495D3" w14:textId="77777777" w:rsidR="00B71FB3" w:rsidRPr="0078078E" w:rsidRDefault="00B71FB3" w:rsidP="00CC1E08">
            <w:pPr>
              <w:pStyle w:val="Header"/>
              <w:ind w:left="34" w:firstLine="0"/>
              <w:rPr>
                <w:rFonts w:cs="Arial"/>
                <w:b/>
                <w:bCs/>
                <w:sz w:val="24"/>
                <w:szCs w:val="24"/>
              </w:rPr>
            </w:pPr>
            <w:r w:rsidRPr="0078078E">
              <w:rPr>
                <w:rFonts w:cs="Arial"/>
                <w:b/>
                <w:bCs/>
                <w:sz w:val="24"/>
                <w:szCs w:val="24"/>
                <w:lang w:eastAsia="en-GB"/>
              </w:rPr>
              <w:t>Owner</w:t>
            </w:r>
            <w:r w:rsidR="00917FEF" w:rsidRPr="0078078E">
              <w:rPr>
                <w:rFonts w:cs="Arial"/>
                <w:b/>
                <w:bCs/>
                <w:sz w:val="24"/>
                <w:szCs w:val="24"/>
                <w:lang w:eastAsia="en-GB"/>
              </w:rPr>
              <w:t xml:space="preserve"> </w:t>
            </w:r>
            <w:r w:rsidR="00917FEF" w:rsidRPr="0078078E">
              <w:rPr>
                <w:rFonts w:cs="Arial"/>
                <w:b/>
                <w:bCs/>
                <w:sz w:val="24"/>
                <w:szCs w:val="24"/>
              </w:rPr>
              <w:t>&amp; Designation</w:t>
            </w:r>
          </w:p>
        </w:tc>
        <w:tc>
          <w:tcPr>
            <w:tcW w:w="7088" w:type="dxa"/>
            <w:vAlign w:val="center"/>
          </w:tcPr>
          <w:p w14:paraId="6534A6D4" w14:textId="77CB229B" w:rsidR="00B71FB3" w:rsidRPr="0078078E" w:rsidRDefault="0078078E" w:rsidP="0078078E">
            <w:pPr>
              <w:pStyle w:val="Header"/>
              <w:tabs>
                <w:tab w:val="clear" w:pos="4513"/>
                <w:tab w:val="clear" w:pos="9026"/>
                <w:tab w:val="left" w:pos="2835"/>
              </w:tabs>
              <w:ind w:left="0" w:firstLine="0"/>
              <w:rPr>
                <w:rFonts w:cs="Arial"/>
                <w:bCs/>
                <w:sz w:val="24"/>
                <w:szCs w:val="24"/>
              </w:rPr>
            </w:pPr>
            <w:r w:rsidRPr="0078078E">
              <w:rPr>
                <w:rFonts w:cs="Arial"/>
                <w:bCs/>
                <w:sz w:val="24"/>
                <w:szCs w:val="24"/>
              </w:rPr>
              <w:t>Chief Nurse</w:t>
            </w:r>
          </w:p>
        </w:tc>
      </w:tr>
      <w:tr w:rsidR="0078078E" w:rsidRPr="0078078E" w14:paraId="449D103F" w14:textId="77777777" w:rsidTr="00F11C89">
        <w:trPr>
          <w:trHeight w:val="454"/>
        </w:trPr>
        <w:tc>
          <w:tcPr>
            <w:tcW w:w="2694" w:type="dxa"/>
            <w:vAlign w:val="center"/>
          </w:tcPr>
          <w:p w14:paraId="496AB757" w14:textId="77777777" w:rsidR="00FB24ED" w:rsidRPr="0078078E" w:rsidRDefault="00FB24ED" w:rsidP="00CC1E08">
            <w:pPr>
              <w:pStyle w:val="Header"/>
              <w:ind w:left="34" w:firstLine="0"/>
              <w:rPr>
                <w:rFonts w:cs="Arial"/>
                <w:b/>
                <w:bCs/>
                <w:sz w:val="24"/>
                <w:szCs w:val="24"/>
              </w:rPr>
            </w:pPr>
            <w:r w:rsidRPr="0078078E">
              <w:rPr>
                <w:rFonts w:cs="Arial"/>
                <w:b/>
                <w:bCs/>
                <w:sz w:val="24"/>
                <w:szCs w:val="24"/>
                <w:lang w:eastAsia="en-GB"/>
              </w:rPr>
              <w:t>Version</w:t>
            </w:r>
          </w:p>
        </w:tc>
        <w:tc>
          <w:tcPr>
            <w:tcW w:w="7088" w:type="dxa"/>
            <w:vAlign w:val="center"/>
          </w:tcPr>
          <w:p w14:paraId="1E086F28" w14:textId="5A0C9B41" w:rsidR="00FB24ED" w:rsidRPr="0078078E" w:rsidRDefault="0078078E" w:rsidP="00D551FA">
            <w:pPr>
              <w:pStyle w:val="Header"/>
              <w:tabs>
                <w:tab w:val="clear" w:pos="4513"/>
                <w:tab w:val="clear" w:pos="9026"/>
                <w:tab w:val="left" w:pos="2835"/>
              </w:tabs>
              <w:rPr>
                <w:rFonts w:cs="Arial"/>
                <w:bCs/>
                <w:sz w:val="24"/>
                <w:szCs w:val="24"/>
              </w:rPr>
            </w:pPr>
            <w:r w:rsidRPr="0078078E">
              <w:rPr>
                <w:rFonts w:cs="Arial"/>
                <w:bCs/>
                <w:sz w:val="24"/>
                <w:szCs w:val="24"/>
              </w:rPr>
              <w:t>V1.0</w:t>
            </w:r>
          </w:p>
        </w:tc>
      </w:tr>
      <w:tr w:rsidR="0078078E" w:rsidRPr="0078078E" w14:paraId="7D8D2BD0" w14:textId="77777777" w:rsidTr="00F11C89">
        <w:trPr>
          <w:trHeight w:val="454"/>
        </w:trPr>
        <w:tc>
          <w:tcPr>
            <w:tcW w:w="2694" w:type="dxa"/>
            <w:vAlign w:val="center"/>
          </w:tcPr>
          <w:p w14:paraId="1ED18F72" w14:textId="21665838" w:rsidR="00C06665" w:rsidRPr="0078078E" w:rsidRDefault="00C06665" w:rsidP="00CC1E08">
            <w:pPr>
              <w:pStyle w:val="Header"/>
              <w:ind w:left="34" w:firstLine="0"/>
              <w:rPr>
                <w:rFonts w:cs="Arial"/>
                <w:b/>
                <w:bCs/>
                <w:sz w:val="24"/>
                <w:szCs w:val="24"/>
                <w:lang w:eastAsia="en-GB"/>
              </w:rPr>
            </w:pPr>
            <w:r w:rsidRPr="0078078E">
              <w:rPr>
                <w:rFonts w:cs="Arial"/>
                <w:b/>
                <w:bCs/>
                <w:sz w:val="24"/>
                <w:szCs w:val="24"/>
                <w:lang w:eastAsia="en-GB"/>
              </w:rPr>
              <w:t xml:space="preserve">CQC Domain </w:t>
            </w:r>
          </w:p>
        </w:tc>
        <w:tc>
          <w:tcPr>
            <w:tcW w:w="7088" w:type="dxa"/>
            <w:vAlign w:val="center"/>
          </w:tcPr>
          <w:p w14:paraId="6878CE3F" w14:textId="380A0424" w:rsidR="00C06665" w:rsidRPr="0078078E" w:rsidRDefault="0078078E" w:rsidP="00D551FA">
            <w:pPr>
              <w:pStyle w:val="Header"/>
              <w:tabs>
                <w:tab w:val="clear" w:pos="4513"/>
                <w:tab w:val="clear" w:pos="9026"/>
                <w:tab w:val="left" w:pos="2835"/>
              </w:tabs>
              <w:ind w:left="0" w:firstLine="0"/>
              <w:rPr>
                <w:rFonts w:cs="Arial"/>
                <w:bCs/>
                <w:sz w:val="24"/>
                <w:szCs w:val="24"/>
              </w:rPr>
            </w:pPr>
            <w:r w:rsidRPr="0078078E">
              <w:rPr>
                <w:rFonts w:cs="Arial"/>
                <w:bCs/>
                <w:sz w:val="24"/>
                <w:szCs w:val="24"/>
              </w:rPr>
              <w:t>Safe</w:t>
            </w:r>
          </w:p>
        </w:tc>
      </w:tr>
      <w:tr w:rsidR="0078078E" w:rsidRPr="0078078E" w14:paraId="0084E30F" w14:textId="77777777" w:rsidTr="00F11C89">
        <w:trPr>
          <w:trHeight w:val="454"/>
        </w:trPr>
        <w:tc>
          <w:tcPr>
            <w:tcW w:w="2694" w:type="dxa"/>
            <w:vAlign w:val="center"/>
          </w:tcPr>
          <w:p w14:paraId="58851C00" w14:textId="77777777" w:rsidR="00FB24ED" w:rsidRPr="0078078E" w:rsidRDefault="00FB24ED" w:rsidP="00CC1E08">
            <w:pPr>
              <w:pStyle w:val="Header"/>
              <w:ind w:left="34" w:firstLine="0"/>
              <w:rPr>
                <w:rFonts w:cs="Arial"/>
                <w:b/>
                <w:bCs/>
                <w:sz w:val="24"/>
                <w:szCs w:val="24"/>
              </w:rPr>
            </w:pPr>
            <w:r w:rsidRPr="0078078E">
              <w:rPr>
                <w:rFonts w:cs="Arial"/>
                <w:b/>
                <w:bCs/>
                <w:sz w:val="24"/>
                <w:szCs w:val="24"/>
              </w:rPr>
              <w:t>Approved By</w:t>
            </w:r>
          </w:p>
        </w:tc>
        <w:tc>
          <w:tcPr>
            <w:tcW w:w="7088" w:type="dxa"/>
            <w:vAlign w:val="center"/>
          </w:tcPr>
          <w:p w14:paraId="0590010C" w14:textId="5DEBA067" w:rsidR="00FB24ED" w:rsidRPr="0078078E" w:rsidRDefault="0078078E" w:rsidP="00CC1E08">
            <w:pPr>
              <w:pStyle w:val="Header"/>
              <w:tabs>
                <w:tab w:val="clear" w:pos="4513"/>
                <w:tab w:val="clear" w:pos="9026"/>
                <w:tab w:val="left" w:pos="2835"/>
              </w:tabs>
              <w:ind w:left="34" w:firstLine="0"/>
              <w:rPr>
                <w:rFonts w:cs="Arial"/>
                <w:bCs/>
                <w:sz w:val="24"/>
                <w:szCs w:val="24"/>
              </w:rPr>
            </w:pPr>
            <w:r w:rsidRPr="0078078E">
              <w:rPr>
                <w:rFonts w:cs="Arial"/>
                <w:bCs/>
                <w:sz w:val="24"/>
                <w:szCs w:val="24"/>
              </w:rPr>
              <w:t>Policy Review Group</w:t>
            </w:r>
          </w:p>
        </w:tc>
      </w:tr>
      <w:tr w:rsidR="0078078E" w:rsidRPr="0078078E" w14:paraId="436CC81B" w14:textId="77777777" w:rsidTr="00F11C89">
        <w:trPr>
          <w:trHeight w:val="454"/>
        </w:trPr>
        <w:tc>
          <w:tcPr>
            <w:tcW w:w="2694" w:type="dxa"/>
            <w:vAlign w:val="center"/>
          </w:tcPr>
          <w:p w14:paraId="050764AF" w14:textId="77777777" w:rsidR="00FB24ED" w:rsidRPr="0078078E" w:rsidRDefault="00FB24ED" w:rsidP="00CC1E08">
            <w:pPr>
              <w:pStyle w:val="Header"/>
              <w:ind w:left="34" w:firstLine="0"/>
              <w:rPr>
                <w:rFonts w:cs="Arial"/>
                <w:b/>
                <w:bCs/>
                <w:sz w:val="24"/>
                <w:szCs w:val="24"/>
              </w:rPr>
            </w:pPr>
            <w:r w:rsidRPr="0078078E">
              <w:rPr>
                <w:rFonts w:cs="Arial"/>
                <w:b/>
                <w:bCs/>
                <w:sz w:val="24"/>
                <w:szCs w:val="24"/>
              </w:rPr>
              <w:t>Approved Date</w:t>
            </w:r>
          </w:p>
        </w:tc>
        <w:tc>
          <w:tcPr>
            <w:tcW w:w="7088" w:type="dxa"/>
            <w:vAlign w:val="center"/>
          </w:tcPr>
          <w:p w14:paraId="07AE43D4" w14:textId="77777777" w:rsidR="00FB24ED" w:rsidRPr="0078078E" w:rsidRDefault="00FB24ED" w:rsidP="00CC1E08">
            <w:pPr>
              <w:pStyle w:val="Header"/>
              <w:tabs>
                <w:tab w:val="clear" w:pos="4513"/>
                <w:tab w:val="clear" w:pos="9026"/>
                <w:tab w:val="left" w:pos="2835"/>
              </w:tabs>
              <w:ind w:left="34" w:firstLine="0"/>
              <w:rPr>
                <w:rFonts w:cs="Arial"/>
                <w:bCs/>
                <w:sz w:val="24"/>
                <w:szCs w:val="24"/>
              </w:rPr>
            </w:pPr>
          </w:p>
        </w:tc>
      </w:tr>
      <w:tr w:rsidR="0078078E" w:rsidRPr="0078078E" w14:paraId="301536AA" w14:textId="77777777" w:rsidTr="00F11C89">
        <w:trPr>
          <w:trHeight w:val="454"/>
        </w:trPr>
        <w:tc>
          <w:tcPr>
            <w:tcW w:w="2694" w:type="dxa"/>
            <w:vAlign w:val="center"/>
          </w:tcPr>
          <w:p w14:paraId="3F459532" w14:textId="77777777" w:rsidR="00FB24ED" w:rsidRPr="0078078E" w:rsidRDefault="00FB24ED" w:rsidP="00CC1E08">
            <w:pPr>
              <w:pStyle w:val="Header"/>
              <w:ind w:left="34" w:firstLine="0"/>
              <w:rPr>
                <w:rFonts w:cs="Arial"/>
                <w:b/>
                <w:bCs/>
                <w:sz w:val="24"/>
                <w:szCs w:val="24"/>
              </w:rPr>
            </w:pPr>
            <w:r w:rsidRPr="0078078E">
              <w:rPr>
                <w:rFonts w:cs="Arial"/>
                <w:b/>
                <w:bCs/>
                <w:sz w:val="24"/>
                <w:szCs w:val="24"/>
              </w:rPr>
              <w:t>Ratified By</w:t>
            </w:r>
          </w:p>
        </w:tc>
        <w:tc>
          <w:tcPr>
            <w:tcW w:w="7088" w:type="dxa"/>
            <w:vAlign w:val="center"/>
          </w:tcPr>
          <w:p w14:paraId="6B7985F7" w14:textId="41F0A6AB" w:rsidR="00FB24ED" w:rsidRPr="0078078E" w:rsidRDefault="0078078E" w:rsidP="00CC1E08">
            <w:pPr>
              <w:pStyle w:val="Header"/>
              <w:tabs>
                <w:tab w:val="clear" w:pos="4513"/>
                <w:tab w:val="clear" w:pos="9026"/>
                <w:tab w:val="left" w:pos="2835"/>
              </w:tabs>
              <w:ind w:left="34" w:firstLine="0"/>
              <w:rPr>
                <w:rFonts w:cs="Arial"/>
                <w:bCs/>
                <w:sz w:val="24"/>
                <w:szCs w:val="24"/>
              </w:rPr>
            </w:pPr>
            <w:r w:rsidRPr="0078078E">
              <w:rPr>
                <w:rFonts w:cs="Arial"/>
                <w:bCs/>
                <w:sz w:val="24"/>
                <w:szCs w:val="24"/>
              </w:rPr>
              <w:t>Safety &amp; Quality Committee</w:t>
            </w:r>
          </w:p>
        </w:tc>
      </w:tr>
      <w:tr w:rsidR="0078078E" w:rsidRPr="0078078E" w14:paraId="5FC7743D" w14:textId="77777777" w:rsidTr="00F11C89">
        <w:trPr>
          <w:trHeight w:val="454"/>
        </w:trPr>
        <w:tc>
          <w:tcPr>
            <w:tcW w:w="2694" w:type="dxa"/>
            <w:vAlign w:val="center"/>
          </w:tcPr>
          <w:p w14:paraId="38DEDAD2" w14:textId="77777777" w:rsidR="00FB24ED" w:rsidRPr="0078078E" w:rsidRDefault="00FB24ED" w:rsidP="00CC1E08">
            <w:pPr>
              <w:pStyle w:val="Header"/>
              <w:ind w:left="34" w:firstLine="0"/>
              <w:rPr>
                <w:rFonts w:cs="Arial"/>
                <w:b/>
                <w:bCs/>
                <w:sz w:val="24"/>
                <w:szCs w:val="24"/>
              </w:rPr>
            </w:pPr>
            <w:r w:rsidRPr="0078078E">
              <w:rPr>
                <w:rFonts w:cs="Arial"/>
                <w:b/>
                <w:bCs/>
                <w:sz w:val="24"/>
                <w:szCs w:val="24"/>
              </w:rPr>
              <w:t>Ratified Date</w:t>
            </w:r>
          </w:p>
        </w:tc>
        <w:tc>
          <w:tcPr>
            <w:tcW w:w="7088" w:type="dxa"/>
            <w:vAlign w:val="center"/>
          </w:tcPr>
          <w:p w14:paraId="587D7391" w14:textId="77777777" w:rsidR="00FB24ED" w:rsidRPr="0078078E" w:rsidRDefault="00FB24ED" w:rsidP="00CC1E08">
            <w:pPr>
              <w:pStyle w:val="Header"/>
              <w:tabs>
                <w:tab w:val="clear" w:pos="4513"/>
                <w:tab w:val="clear" w:pos="9026"/>
                <w:tab w:val="left" w:pos="2835"/>
              </w:tabs>
              <w:rPr>
                <w:rFonts w:cs="Arial"/>
                <w:bCs/>
                <w:sz w:val="24"/>
                <w:szCs w:val="24"/>
              </w:rPr>
            </w:pPr>
          </w:p>
        </w:tc>
      </w:tr>
      <w:tr w:rsidR="0078078E" w:rsidRPr="0078078E" w14:paraId="52BC8818" w14:textId="77777777" w:rsidTr="00F11C89">
        <w:trPr>
          <w:trHeight w:val="454"/>
        </w:trPr>
        <w:tc>
          <w:tcPr>
            <w:tcW w:w="2694" w:type="dxa"/>
            <w:vAlign w:val="center"/>
          </w:tcPr>
          <w:p w14:paraId="01C33DF4" w14:textId="77777777" w:rsidR="00FB24ED" w:rsidRPr="0078078E" w:rsidRDefault="00FB24ED" w:rsidP="00CC1E08">
            <w:pPr>
              <w:pStyle w:val="Header"/>
              <w:ind w:left="34" w:firstLine="0"/>
              <w:rPr>
                <w:rFonts w:cs="Arial"/>
                <w:b/>
                <w:bCs/>
                <w:sz w:val="24"/>
                <w:szCs w:val="24"/>
                <w:lang w:eastAsia="en-GB"/>
              </w:rPr>
            </w:pPr>
            <w:r w:rsidRPr="0078078E">
              <w:rPr>
                <w:rFonts w:cs="Arial"/>
                <w:b/>
                <w:bCs/>
                <w:sz w:val="24"/>
                <w:szCs w:val="24"/>
              </w:rPr>
              <w:t>Review Date</w:t>
            </w:r>
          </w:p>
        </w:tc>
        <w:tc>
          <w:tcPr>
            <w:tcW w:w="7088" w:type="dxa"/>
            <w:vAlign w:val="center"/>
          </w:tcPr>
          <w:p w14:paraId="3A2C5B6F" w14:textId="77777777" w:rsidR="00FB24ED" w:rsidRPr="0078078E"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78078E" w:rsidRDefault="00D20803" w:rsidP="00CC1E08">
      <w:pPr>
        <w:spacing w:before="60" w:after="120"/>
        <w:rPr>
          <w:rFonts w:cs="Arial"/>
          <w:b/>
          <w:sz w:val="24"/>
          <w:szCs w:val="24"/>
        </w:rPr>
      </w:pPr>
    </w:p>
    <w:p w14:paraId="236AE78B" w14:textId="77777777" w:rsidR="00FB24ED" w:rsidRPr="0078078E" w:rsidRDefault="00FB24ED" w:rsidP="00CC1E08">
      <w:pPr>
        <w:spacing w:before="60" w:after="120"/>
        <w:ind w:left="0" w:firstLine="0"/>
        <w:rPr>
          <w:rFonts w:cs="Arial"/>
          <w:b/>
          <w:sz w:val="24"/>
          <w:szCs w:val="24"/>
        </w:rPr>
      </w:pPr>
      <w:r w:rsidRPr="0078078E">
        <w:rPr>
          <w:rFonts w:cs="Arial"/>
          <w:b/>
          <w:sz w:val="24"/>
          <w:szCs w:val="24"/>
        </w:rPr>
        <w:t>Confidentiality Notice</w:t>
      </w:r>
    </w:p>
    <w:p w14:paraId="57418242" w14:textId="77777777" w:rsidR="006301FF" w:rsidRPr="0078078E" w:rsidRDefault="00FB24ED" w:rsidP="00CC1E08">
      <w:pPr>
        <w:pStyle w:val="BodyText"/>
        <w:ind w:left="0" w:firstLine="0"/>
        <w:jc w:val="left"/>
        <w:rPr>
          <w:rFonts w:ascii="Arial" w:hAnsi="Arial" w:cs="Arial"/>
          <w:sz w:val="24"/>
          <w:szCs w:val="24"/>
        </w:rPr>
      </w:pPr>
      <w:r w:rsidRPr="0078078E">
        <w:rPr>
          <w:rFonts w:ascii="Arial" w:hAnsi="Arial" w:cs="Arial"/>
          <w:sz w:val="24"/>
          <w:szCs w:val="24"/>
        </w:rPr>
        <w:t>This document and the information contained therein is the property of Coventry &amp; Rugby GP Alliance (CRGPA).</w:t>
      </w:r>
      <w:r w:rsidRPr="0078078E">
        <w:rPr>
          <w:rFonts w:ascii="Arial" w:hAnsi="Arial" w:cs="Arial"/>
          <w:sz w:val="24"/>
          <w:szCs w:val="24"/>
          <w:lang w:val="en-US"/>
        </w:rPr>
        <w:t xml:space="preserve"> It must not be used by, or its contents </w:t>
      </w:r>
      <w:r w:rsidRPr="0078078E">
        <w:rPr>
          <w:rFonts w:ascii="Arial" w:hAnsi="Arial" w:cs="Arial"/>
          <w:sz w:val="24"/>
          <w:szCs w:val="24"/>
        </w:rPr>
        <w:t xml:space="preserve">reproduced or otherwise </w:t>
      </w:r>
      <w:r w:rsidRPr="0078078E">
        <w:rPr>
          <w:rFonts w:ascii="Arial" w:hAnsi="Arial" w:cs="Arial"/>
          <w:sz w:val="24"/>
          <w:szCs w:val="24"/>
          <w:lang w:val="en-US"/>
        </w:rPr>
        <w:t xml:space="preserve">copied or disclosed </w:t>
      </w:r>
      <w:r w:rsidRPr="0078078E">
        <w:rPr>
          <w:rFonts w:ascii="Arial" w:hAnsi="Arial" w:cs="Arial"/>
          <w:sz w:val="24"/>
          <w:szCs w:val="24"/>
        </w:rPr>
        <w:t>without the prior consent in writing from CRGPA.</w:t>
      </w:r>
      <w:r w:rsidR="00067F6C" w:rsidRPr="0078078E">
        <w:rPr>
          <w:rFonts w:ascii="Arial" w:hAnsi="Arial" w:cs="Arial"/>
          <w:sz w:val="24"/>
          <w:szCs w:val="24"/>
        </w:rPr>
        <w:t xml:space="preserve">  </w:t>
      </w:r>
      <w:r w:rsidR="006301FF" w:rsidRPr="0078078E">
        <w:rPr>
          <w:rFonts w:ascii="Arial" w:hAnsi="Arial" w:cs="Arial"/>
          <w:sz w:val="24"/>
          <w:szCs w:val="24"/>
        </w:rPr>
        <w:t>All or part of this document may be released under the Freedom of Information Act 2000</w:t>
      </w:r>
    </w:p>
    <w:p w14:paraId="072EF1C0" w14:textId="77777777" w:rsidR="006301FF" w:rsidRPr="0078078E" w:rsidRDefault="006301FF" w:rsidP="00CC1E08">
      <w:pPr>
        <w:pStyle w:val="BodyText"/>
        <w:jc w:val="left"/>
        <w:rPr>
          <w:rFonts w:ascii="Arial" w:hAnsi="Arial" w:cs="Arial"/>
          <w:sz w:val="24"/>
          <w:szCs w:val="24"/>
        </w:rPr>
      </w:pPr>
    </w:p>
    <w:p w14:paraId="1BF51A5A" w14:textId="77777777" w:rsidR="00A56B77" w:rsidRPr="0078078E" w:rsidRDefault="00A56B77" w:rsidP="00CC1E08">
      <w:pPr>
        <w:pStyle w:val="BodyText"/>
        <w:jc w:val="left"/>
        <w:rPr>
          <w:rFonts w:ascii="Arial" w:hAnsi="Arial" w:cs="Arial"/>
          <w:sz w:val="24"/>
          <w:szCs w:val="24"/>
        </w:rPr>
      </w:pPr>
    </w:p>
    <w:p w14:paraId="2500FC28" w14:textId="77777777" w:rsidR="00A56B77" w:rsidRPr="0078078E" w:rsidRDefault="00A56B77" w:rsidP="00CC1E08">
      <w:pPr>
        <w:pStyle w:val="BodyText"/>
        <w:jc w:val="left"/>
        <w:rPr>
          <w:rFonts w:ascii="Arial" w:hAnsi="Arial" w:cs="Arial"/>
          <w:sz w:val="24"/>
          <w:szCs w:val="24"/>
        </w:rPr>
      </w:pPr>
    </w:p>
    <w:p w14:paraId="0770F239" w14:textId="77777777" w:rsidR="00A56B77" w:rsidRPr="0078078E" w:rsidRDefault="00A56B77" w:rsidP="00CC1E08">
      <w:pPr>
        <w:pStyle w:val="BodyText"/>
        <w:jc w:val="left"/>
        <w:rPr>
          <w:rFonts w:ascii="Arial" w:hAnsi="Arial" w:cs="Arial"/>
          <w:sz w:val="24"/>
          <w:szCs w:val="24"/>
        </w:rPr>
      </w:pPr>
    </w:p>
    <w:p w14:paraId="631D9050" w14:textId="77777777" w:rsidR="00A56B77" w:rsidRPr="0078078E" w:rsidRDefault="00A56B77" w:rsidP="00CC1E08">
      <w:pPr>
        <w:pStyle w:val="BodyText"/>
        <w:jc w:val="left"/>
        <w:rPr>
          <w:rFonts w:ascii="Arial" w:hAnsi="Arial" w:cs="Arial"/>
          <w:sz w:val="24"/>
          <w:szCs w:val="24"/>
        </w:rPr>
      </w:pPr>
    </w:p>
    <w:p w14:paraId="38963C8E" w14:textId="77777777" w:rsidR="00A56B77" w:rsidRPr="0078078E" w:rsidRDefault="00A56B77" w:rsidP="00CC1E08">
      <w:pPr>
        <w:pStyle w:val="BodyText"/>
        <w:jc w:val="left"/>
        <w:rPr>
          <w:rFonts w:ascii="Arial" w:hAnsi="Arial" w:cs="Arial"/>
          <w:sz w:val="24"/>
          <w:szCs w:val="24"/>
        </w:rPr>
      </w:pPr>
    </w:p>
    <w:p w14:paraId="6A11F1E0" w14:textId="77777777" w:rsidR="00A56B77" w:rsidRPr="0078078E" w:rsidRDefault="00A56B77" w:rsidP="0078078E">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78078E" w:rsidRDefault="00DF1335" w:rsidP="00CC1E08">
          <w:pPr>
            <w:rPr>
              <w:rFonts w:cs="Arial"/>
              <w:sz w:val="24"/>
              <w:szCs w:val="24"/>
            </w:rPr>
          </w:pPr>
          <w:r w:rsidRPr="0078078E">
            <w:rPr>
              <w:rFonts w:cs="Arial"/>
              <w:sz w:val="24"/>
              <w:szCs w:val="24"/>
            </w:rPr>
            <w:t>Table of Contents</w:t>
          </w:r>
          <w:bookmarkEnd w:id="0"/>
        </w:p>
        <w:p w14:paraId="2DD0FA42" w14:textId="77777777" w:rsidR="00AF3EA1" w:rsidRPr="0078078E" w:rsidRDefault="00AF3EA1" w:rsidP="00CC1E08">
          <w:pPr>
            <w:rPr>
              <w:rFonts w:cs="Arial"/>
              <w:sz w:val="24"/>
              <w:szCs w:val="24"/>
            </w:rPr>
          </w:pPr>
        </w:p>
        <w:p w14:paraId="451D9270" w14:textId="31C2404B" w:rsidR="007B5822" w:rsidRPr="0078078E" w:rsidRDefault="000A269A" w:rsidP="00CC1E08">
          <w:pPr>
            <w:pStyle w:val="TOC1"/>
            <w:rPr>
              <w:rFonts w:eastAsiaTheme="minorEastAsia" w:cs="Arial"/>
              <w:noProof/>
              <w:sz w:val="24"/>
              <w:szCs w:val="24"/>
              <w:lang w:eastAsia="en-GB"/>
            </w:rPr>
          </w:pPr>
          <w:r w:rsidRPr="0078078E">
            <w:rPr>
              <w:rFonts w:cs="Arial"/>
              <w:sz w:val="24"/>
              <w:szCs w:val="24"/>
            </w:rPr>
            <w:fldChar w:fldCharType="begin"/>
          </w:r>
          <w:r w:rsidRPr="0078078E">
            <w:rPr>
              <w:rFonts w:cs="Arial"/>
              <w:sz w:val="24"/>
              <w:szCs w:val="24"/>
            </w:rPr>
            <w:instrText xml:space="preserve"> TOC \o "1-3" \h \z \u </w:instrText>
          </w:r>
          <w:r w:rsidRPr="0078078E">
            <w:rPr>
              <w:rFonts w:cs="Arial"/>
              <w:sz w:val="24"/>
              <w:szCs w:val="24"/>
            </w:rPr>
            <w:fldChar w:fldCharType="separate"/>
          </w:r>
          <w:hyperlink w:anchor="_Toc40278327" w:history="1">
            <w:r w:rsidR="007B5822" w:rsidRPr="0078078E">
              <w:rPr>
                <w:rStyle w:val="Hyperlink"/>
                <w:rFonts w:cs="Arial"/>
                <w:noProof/>
                <w:color w:val="auto"/>
                <w:sz w:val="24"/>
                <w:szCs w:val="24"/>
              </w:rPr>
              <w:t>1.</w:t>
            </w:r>
            <w:r w:rsidR="007B5822" w:rsidRPr="0078078E">
              <w:rPr>
                <w:rFonts w:eastAsiaTheme="minorEastAsia" w:cs="Arial"/>
                <w:noProof/>
                <w:sz w:val="24"/>
                <w:szCs w:val="24"/>
                <w:lang w:eastAsia="en-GB"/>
              </w:rPr>
              <w:tab/>
            </w:r>
            <w:r w:rsidR="007B5822" w:rsidRPr="0078078E">
              <w:rPr>
                <w:rStyle w:val="Hyperlink"/>
                <w:rFonts w:cs="Arial"/>
                <w:noProof/>
                <w:color w:val="auto"/>
                <w:sz w:val="24"/>
                <w:szCs w:val="24"/>
              </w:rPr>
              <w:t>Introduction</w:t>
            </w:r>
            <w:r w:rsidR="007B5822" w:rsidRPr="0078078E">
              <w:rPr>
                <w:rFonts w:cs="Arial"/>
                <w:noProof/>
                <w:webHidden/>
                <w:sz w:val="24"/>
                <w:szCs w:val="24"/>
              </w:rPr>
              <w:tab/>
            </w:r>
            <w:r w:rsidR="007B5822" w:rsidRPr="0078078E">
              <w:rPr>
                <w:rFonts w:cs="Arial"/>
                <w:noProof/>
                <w:webHidden/>
                <w:sz w:val="24"/>
                <w:szCs w:val="24"/>
              </w:rPr>
              <w:fldChar w:fldCharType="begin"/>
            </w:r>
            <w:r w:rsidR="007B5822" w:rsidRPr="0078078E">
              <w:rPr>
                <w:rFonts w:cs="Arial"/>
                <w:noProof/>
                <w:webHidden/>
                <w:sz w:val="24"/>
                <w:szCs w:val="24"/>
              </w:rPr>
              <w:instrText xml:space="preserve"> PAGEREF _Toc40278327 \h </w:instrText>
            </w:r>
            <w:r w:rsidR="007B5822" w:rsidRPr="0078078E">
              <w:rPr>
                <w:rFonts w:cs="Arial"/>
                <w:noProof/>
                <w:webHidden/>
                <w:sz w:val="24"/>
                <w:szCs w:val="24"/>
              </w:rPr>
            </w:r>
            <w:r w:rsidR="007B5822" w:rsidRPr="0078078E">
              <w:rPr>
                <w:rFonts w:cs="Arial"/>
                <w:noProof/>
                <w:webHidden/>
                <w:sz w:val="24"/>
                <w:szCs w:val="24"/>
              </w:rPr>
              <w:fldChar w:fldCharType="separate"/>
            </w:r>
            <w:r w:rsidR="00A56B77" w:rsidRPr="0078078E">
              <w:rPr>
                <w:rFonts w:cs="Arial"/>
                <w:noProof/>
                <w:webHidden/>
                <w:sz w:val="24"/>
                <w:szCs w:val="24"/>
              </w:rPr>
              <w:t>4</w:t>
            </w:r>
            <w:r w:rsidR="007B5822" w:rsidRPr="0078078E">
              <w:rPr>
                <w:rFonts w:cs="Arial"/>
                <w:noProof/>
                <w:webHidden/>
                <w:sz w:val="24"/>
                <w:szCs w:val="24"/>
              </w:rPr>
              <w:fldChar w:fldCharType="end"/>
            </w:r>
          </w:hyperlink>
        </w:p>
        <w:p w14:paraId="1A87B213" w14:textId="59DAD9DF" w:rsidR="007B5822" w:rsidRPr="0078078E" w:rsidRDefault="007B5822" w:rsidP="00CC1E08">
          <w:pPr>
            <w:pStyle w:val="TOC1"/>
            <w:rPr>
              <w:rFonts w:eastAsiaTheme="minorEastAsia" w:cs="Arial"/>
              <w:noProof/>
              <w:sz w:val="24"/>
              <w:szCs w:val="24"/>
              <w:lang w:eastAsia="en-GB"/>
            </w:rPr>
          </w:pPr>
          <w:hyperlink w:anchor="_Toc40278328" w:history="1">
            <w:r w:rsidRPr="0078078E">
              <w:rPr>
                <w:rStyle w:val="Hyperlink"/>
                <w:rFonts w:cs="Arial"/>
                <w:noProof/>
                <w:color w:val="auto"/>
                <w:sz w:val="24"/>
                <w:szCs w:val="24"/>
              </w:rPr>
              <w:t>2.</w:t>
            </w:r>
            <w:r w:rsidRPr="0078078E">
              <w:rPr>
                <w:rFonts w:eastAsiaTheme="minorEastAsia" w:cs="Arial"/>
                <w:noProof/>
                <w:sz w:val="24"/>
                <w:szCs w:val="24"/>
                <w:lang w:eastAsia="en-GB"/>
              </w:rPr>
              <w:tab/>
            </w:r>
            <w:r w:rsidRPr="0078078E">
              <w:rPr>
                <w:rStyle w:val="Hyperlink"/>
                <w:rFonts w:cs="Arial"/>
                <w:noProof/>
                <w:color w:val="auto"/>
                <w:sz w:val="24"/>
                <w:szCs w:val="24"/>
              </w:rPr>
              <w:t>Purpose</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_Toc40278328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62C73F25" w14:textId="5242E93F" w:rsidR="007B5822" w:rsidRPr="0078078E" w:rsidRDefault="007B5822" w:rsidP="00CC1E08">
          <w:pPr>
            <w:pStyle w:val="TOC1"/>
            <w:rPr>
              <w:rFonts w:eastAsiaTheme="minorEastAsia" w:cs="Arial"/>
              <w:noProof/>
              <w:sz w:val="24"/>
              <w:szCs w:val="24"/>
              <w:lang w:eastAsia="en-GB"/>
            </w:rPr>
          </w:pPr>
          <w:hyperlink w:anchor="_Toc40278329" w:history="1">
            <w:r w:rsidRPr="0078078E">
              <w:rPr>
                <w:rStyle w:val="Hyperlink"/>
                <w:rFonts w:cs="Arial"/>
                <w:noProof/>
                <w:color w:val="auto"/>
                <w:sz w:val="24"/>
                <w:szCs w:val="24"/>
              </w:rPr>
              <w:t>3.</w:t>
            </w:r>
            <w:r w:rsidRPr="0078078E">
              <w:rPr>
                <w:rFonts w:eastAsiaTheme="minorEastAsia" w:cs="Arial"/>
                <w:noProof/>
                <w:sz w:val="24"/>
                <w:szCs w:val="24"/>
                <w:lang w:eastAsia="en-GB"/>
              </w:rPr>
              <w:tab/>
            </w:r>
            <w:r w:rsidRPr="0078078E">
              <w:rPr>
                <w:rStyle w:val="Hyperlink"/>
                <w:rFonts w:cs="Arial"/>
                <w:noProof/>
                <w:color w:val="auto"/>
                <w:sz w:val="24"/>
                <w:szCs w:val="24"/>
              </w:rPr>
              <w:t>Scope</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_Toc40278329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10CE49C8" w14:textId="5A4DE343" w:rsidR="007B5822" w:rsidRPr="0078078E" w:rsidRDefault="007B5822" w:rsidP="00CC1E08">
          <w:pPr>
            <w:pStyle w:val="TOC1"/>
            <w:rPr>
              <w:rFonts w:eastAsiaTheme="minorEastAsia" w:cs="Arial"/>
              <w:noProof/>
              <w:sz w:val="24"/>
              <w:szCs w:val="24"/>
              <w:lang w:eastAsia="en-GB"/>
            </w:rPr>
          </w:pPr>
          <w:hyperlink w:anchor="_Toc40278330" w:history="1">
            <w:r w:rsidRPr="0078078E">
              <w:rPr>
                <w:rStyle w:val="Hyperlink"/>
                <w:rFonts w:cs="Arial"/>
                <w:noProof/>
                <w:color w:val="auto"/>
                <w:sz w:val="24"/>
                <w:szCs w:val="24"/>
              </w:rPr>
              <w:t>4.</w:t>
            </w:r>
            <w:r w:rsidRPr="0078078E">
              <w:rPr>
                <w:rFonts w:eastAsiaTheme="minorEastAsia" w:cs="Arial"/>
                <w:noProof/>
                <w:sz w:val="24"/>
                <w:szCs w:val="24"/>
                <w:lang w:eastAsia="en-GB"/>
              </w:rPr>
              <w:tab/>
            </w:r>
            <w:r w:rsidRPr="0078078E">
              <w:rPr>
                <w:rStyle w:val="Hyperlink"/>
                <w:rFonts w:cs="Arial"/>
                <w:noProof/>
                <w:color w:val="auto"/>
                <w:sz w:val="24"/>
                <w:szCs w:val="24"/>
              </w:rPr>
              <w:t>Definitions</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_Toc40278330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54F1413E" w14:textId="06711C18" w:rsidR="007B5822" w:rsidRPr="0078078E" w:rsidRDefault="007B5822" w:rsidP="00CC1E08">
          <w:pPr>
            <w:pStyle w:val="TOC1"/>
            <w:rPr>
              <w:rFonts w:eastAsiaTheme="minorEastAsia" w:cs="Arial"/>
              <w:noProof/>
              <w:sz w:val="24"/>
              <w:szCs w:val="24"/>
              <w:lang w:eastAsia="en-GB"/>
            </w:rPr>
          </w:pPr>
          <w:hyperlink w:anchor="_Toc40278331" w:history="1">
            <w:r w:rsidRPr="0078078E">
              <w:rPr>
                <w:rStyle w:val="Hyperlink"/>
                <w:rFonts w:cs="Arial"/>
                <w:noProof/>
                <w:color w:val="auto"/>
                <w:sz w:val="24"/>
                <w:szCs w:val="24"/>
              </w:rPr>
              <w:t>5.</w:t>
            </w:r>
            <w:r w:rsidRPr="0078078E">
              <w:rPr>
                <w:rFonts w:eastAsiaTheme="minorEastAsia" w:cs="Arial"/>
                <w:noProof/>
                <w:sz w:val="24"/>
                <w:szCs w:val="24"/>
                <w:lang w:eastAsia="en-GB"/>
              </w:rPr>
              <w:tab/>
            </w:r>
            <w:r w:rsidRPr="0078078E">
              <w:rPr>
                <w:rStyle w:val="Hyperlink"/>
                <w:rFonts w:cs="Arial"/>
                <w:noProof/>
                <w:color w:val="auto"/>
                <w:sz w:val="24"/>
                <w:szCs w:val="24"/>
              </w:rPr>
              <w:t>Roles and Responsibilities</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_Toc40278331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4660BB38" w14:textId="7DAAACA6" w:rsidR="007B5822" w:rsidRPr="0078078E" w:rsidRDefault="007B5822" w:rsidP="00CC1E08">
          <w:pPr>
            <w:pStyle w:val="TOC2"/>
            <w:rPr>
              <w:rFonts w:eastAsiaTheme="minorEastAsia" w:cs="Arial"/>
              <w:noProof/>
              <w:sz w:val="24"/>
              <w:szCs w:val="24"/>
              <w:lang w:eastAsia="en-GB"/>
            </w:rPr>
          </w:pPr>
          <w:hyperlink w:anchor="_Toc40278332" w:history="1">
            <w:r w:rsidRPr="0078078E">
              <w:rPr>
                <w:rStyle w:val="Hyperlink"/>
                <w:rFonts w:cs="Arial"/>
                <w:noProof/>
                <w:color w:val="auto"/>
                <w:sz w:val="24"/>
                <w:szCs w:val="24"/>
              </w:rPr>
              <w:t>5.1    CRGPA Board</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_Toc40278332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07FB2911" w14:textId="42992C79" w:rsidR="007B5822" w:rsidRPr="0078078E" w:rsidRDefault="007B5822" w:rsidP="00CC1E08">
          <w:pPr>
            <w:pStyle w:val="TOC2"/>
            <w:rPr>
              <w:rFonts w:eastAsiaTheme="minorEastAsia" w:cs="Arial"/>
              <w:noProof/>
              <w:sz w:val="24"/>
              <w:szCs w:val="24"/>
              <w:lang w:eastAsia="en-GB"/>
            </w:rPr>
          </w:pPr>
          <w:hyperlink w:anchor="_Toc40278333" w:history="1">
            <w:r w:rsidRPr="0078078E">
              <w:rPr>
                <w:rStyle w:val="Hyperlink"/>
                <w:rFonts w:cs="Arial"/>
                <w:noProof/>
                <w:color w:val="auto"/>
                <w:sz w:val="24"/>
                <w:szCs w:val="24"/>
              </w:rPr>
              <w:t>5.2    Chief Executive</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_Toc40278333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49631CDC" w14:textId="51178D4B" w:rsidR="007B5822" w:rsidRPr="0078078E" w:rsidRDefault="007B5822" w:rsidP="00CC1E08">
          <w:pPr>
            <w:pStyle w:val="TOC2"/>
            <w:rPr>
              <w:rFonts w:eastAsiaTheme="minorEastAsia" w:cs="Arial"/>
              <w:noProof/>
              <w:sz w:val="24"/>
              <w:szCs w:val="24"/>
              <w:lang w:eastAsia="en-GB"/>
            </w:rPr>
          </w:pPr>
          <w:hyperlink w:anchor="_Toc40278334" w:history="1">
            <w:r w:rsidRPr="0078078E">
              <w:rPr>
                <w:rStyle w:val="Hyperlink"/>
                <w:rFonts w:cs="Arial"/>
                <w:noProof/>
                <w:color w:val="auto"/>
                <w:sz w:val="24"/>
                <w:szCs w:val="24"/>
              </w:rPr>
              <w:t>5.3    Managers/Heads of Service</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_Toc40278334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7A56F9C9" w14:textId="57358837" w:rsidR="007B5822" w:rsidRPr="0078078E" w:rsidRDefault="007B5822" w:rsidP="00CC1E08">
          <w:pPr>
            <w:pStyle w:val="TOC2"/>
            <w:rPr>
              <w:rFonts w:eastAsiaTheme="minorEastAsia" w:cs="Arial"/>
              <w:noProof/>
              <w:sz w:val="24"/>
              <w:szCs w:val="24"/>
              <w:lang w:eastAsia="en-GB"/>
            </w:rPr>
          </w:pPr>
          <w:hyperlink w:anchor="_Toc40278335" w:history="1">
            <w:r w:rsidRPr="0078078E">
              <w:rPr>
                <w:rStyle w:val="Hyperlink"/>
                <w:rFonts w:cs="Arial"/>
                <w:noProof/>
                <w:color w:val="auto"/>
                <w:sz w:val="24"/>
                <w:szCs w:val="24"/>
              </w:rPr>
              <w:t>5.4    All CRGPA staff (including Bank/Contracted/Temporary Staff)</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_Toc40278335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4</w:t>
            </w:r>
            <w:r w:rsidRPr="0078078E">
              <w:rPr>
                <w:rFonts w:cs="Arial"/>
                <w:noProof/>
                <w:webHidden/>
                <w:sz w:val="24"/>
                <w:szCs w:val="24"/>
              </w:rPr>
              <w:fldChar w:fldCharType="end"/>
            </w:r>
          </w:hyperlink>
        </w:p>
        <w:p w14:paraId="75B99A5D" w14:textId="38546D86" w:rsidR="007B5822" w:rsidRPr="0078078E" w:rsidRDefault="007B5822" w:rsidP="00CC1E08">
          <w:pPr>
            <w:pStyle w:val="TOC1"/>
            <w:rPr>
              <w:rFonts w:eastAsiaTheme="minorEastAsia" w:cs="Arial"/>
              <w:noProof/>
              <w:sz w:val="24"/>
              <w:szCs w:val="24"/>
              <w:lang w:eastAsia="en-GB"/>
            </w:rPr>
          </w:pPr>
          <w:hyperlink w:anchor="_Toc40278336" w:history="1">
            <w:r w:rsidRPr="0078078E">
              <w:rPr>
                <w:rStyle w:val="Hyperlink"/>
                <w:rFonts w:cs="Arial"/>
                <w:noProof/>
                <w:color w:val="auto"/>
                <w:sz w:val="24"/>
                <w:szCs w:val="24"/>
              </w:rPr>
              <w:t>6.</w:t>
            </w:r>
            <w:r w:rsidRPr="0078078E">
              <w:rPr>
                <w:rFonts w:eastAsiaTheme="minorEastAsia" w:cs="Arial"/>
                <w:noProof/>
                <w:sz w:val="24"/>
                <w:szCs w:val="24"/>
                <w:lang w:eastAsia="en-GB"/>
              </w:rPr>
              <w:tab/>
            </w:r>
            <w:r w:rsidRPr="0078078E">
              <w:rPr>
                <w:rStyle w:val="Hyperlink"/>
                <w:rFonts w:cs="Arial"/>
                <w:noProof/>
                <w:color w:val="auto"/>
                <w:sz w:val="24"/>
                <w:szCs w:val="24"/>
              </w:rPr>
              <w:t>Process</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_Toc40278336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5</w:t>
            </w:r>
            <w:r w:rsidRPr="0078078E">
              <w:rPr>
                <w:rFonts w:cs="Arial"/>
                <w:noProof/>
                <w:webHidden/>
                <w:sz w:val="24"/>
                <w:szCs w:val="24"/>
              </w:rPr>
              <w:fldChar w:fldCharType="end"/>
            </w:r>
          </w:hyperlink>
        </w:p>
        <w:p w14:paraId="6C63D5D9" w14:textId="5C748FA1" w:rsidR="007B5822" w:rsidRPr="0078078E" w:rsidRDefault="007B5822" w:rsidP="00CC1E08">
          <w:pPr>
            <w:pStyle w:val="TOC1"/>
            <w:rPr>
              <w:rFonts w:eastAsiaTheme="minorEastAsia" w:cs="Arial"/>
              <w:noProof/>
              <w:sz w:val="24"/>
              <w:szCs w:val="24"/>
              <w:lang w:eastAsia="en-GB"/>
            </w:rPr>
          </w:pPr>
          <w:hyperlink w:anchor="_Toc40278337" w:history="1">
            <w:r w:rsidRPr="0078078E">
              <w:rPr>
                <w:rStyle w:val="Hyperlink"/>
                <w:rFonts w:cs="Arial"/>
                <w:noProof/>
                <w:color w:val="auto"/>
                <w:sz w:val="24"/>
                <w:szCs w:val="24"/>
              </w:rPr>
              <w:t>7.</w:t>
            </w:r>
            <w:r w:rsidRPr="0078078E">
              <w:rPr>
                <w:rFonts w:eastAsiaTheme="minorEastAsia" w:cs="Arial"/>
                <w:noProof/>
                <w:sz w:val="24"/>
                <w:szCs w:val="24"/>
                <w:lang w:eastAsia="en-GB"/>
              </w:rPr>
              <w:tab/>
            </w:r>
            <w:r w:rsidRPr="0078078E">
              <w:rPr>
                <w:rStyle w:val="Hyperlink"/>
                <w:rFonts w:cs="Arial"/>
                <w:noProof/>
                <w:color w:val="auto"/>
                <w:sz w:val="24"/>
                <w:szCs w:val="24"/>
              </w:rPr>
              <w:t>Consultation</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_Toc40278337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5</w:t>
            </w:r>
            <w:r w:rsidRPr="0078078E">
              <w:rPr>
                <w:rFonts w:cs="Arial"/>
                <w:noProof/>
                <w:webHidden/>
                <w:sz w:val="24"/>
                <w:szCs w:val="24"/>
              </w:rPr>
              <w:fldChar w:fldCharType="end"/>
            </w:r>
          </w:hyperlink>
        </w:p>
        <w:p w14:paraId="4D0FCD9B" w14:textId="3F44BCF3" w:rsidR="007B5822" w:rsidRPr="0078078E" w:rsidRDefault="007B5822" w:rsidP="00CC1E08">
          <w:pPr>
            <w:pStyle w:val="TOC1"/>
            <w:rPr>
              <w:rFonts w:eastAsiaTheme="minorEastAsia" w:cs="Arial"/>
              <w:noProof/>
              <w:sz w:val="24"/>
              <w:szCs w:val="24"/>
              <w:lang w:eastAsia="en-GB"/>
            </w:rPr>
          </w:pPr>
          <w:hyperlink w:anchor="_Toc40278338" w:history="1">
            <w:r w:rsidRPr="0078078E">
              <w:rPr>
                <w:rStyle w:val="Hyperlink"/>
                <w:rFonts w:cs="Arial"/>
                <w:noProof/>
                <w:color w:val="auto"/>
                <w:sz w:val="24"/>
                <w:szCs w:val="24"/>
              </w:rPr>
              <w:t>8.</w:t>
            </w:r>
            <w:r w:rsidRPr="0078078E">
              <w:rPr>
                <w:rFonts w:eastAsiaTheme="minorEastAsia" w:cs="Arial"/>
                <w:noProof/>
                <w:sz w:val="24"/>
                <w:szCs w:val="24"/>
                <w:lang w:eastAsia="en-GB"/>
              </w:rPr>
              <w:tab/>
            </w:r>
            <w:r w:rsidRPr="0078078E">
              <w:rPr>
                <w:rStyle w:val="Hyperlink"/>
                <w:rFonts w:cs="Arial"/>
                <w:noProof/>
                <w:color w:val="auto"/>
                <w:sz w:val="24"/>
                <w:szCs w:val="24"/>
              </w:rPr>
              <w:t>Implementation</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_Toc40278338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5</w:t>
            </w:r>
            <w:r w:rsidRPr="0078078E">
              <w:rPr>
                <w:rFonts w:cs="Arial"/>
                <w:noProof/>
                <w:webHidden/>
                <w:sz w:val="24"/>
                <w:szCs w:val="24"/>
              </w:rPr>
              <w:fldChar w:fldCharType="end"/>
            </w:r>
          </w:hyperlink>
        </w:p>
        <w:p w14:paraId="724FA32C" w14:textId="53B9DD84" w:rsidR="007B5822" w:rsidRPr="0078078E" w:rsidRDefault="007B5822" w:rsidP="00CC1E08">
          <w:pPr>
            <w:pStyle w:val="TOC1"/>
            <w:rPr>
              <w:rFonts w:eastAsiaTheme="minorEastAsia" w:cs="Arial"/>
              <w:noProof/>
              <w:sz w:val="24"/>
              <w:szCs w:val="24"/>
              <w:lang w:eastAsia="en-GB"/>
            </w:rPr>
          </w:pPr>
          <w:hyperlink w:anchor="_Toc40278339" w:history="1">
            <w:r w:rsidRPr="0078078E">
              <w:rPr>
                <w:rStyle w:val="Hyperlink"/>
                <w:rFonts w:cs="Arial"/>
                <w:noProof/>
                <w:color w:val="auto"/>
                <w:sz w:val="24"/>
                <w:szCs w:val="24"/>
              </w:rPr>
              <w:t>9.</w:t>
            </w:r>
            <w:r w:rsidRPr="0078078E">
              <w:rPr>
                <w:rFonts w:eastAsiaTheme="minorEastAsia" w:cs="Arial"/>
                <w:noProof/>
                <w:sz w:val="24"/>
                <w:szCs w:val="24"/>
                <w:lang w:eastAsia="en-GB"/>
              </w:rPr>
              <w:tab/>
            </w:r>
            <w:r w:rsidRPr="0078078E">
              <w:rPr>
                <w:rStyle w:val="Hyperlink"/>
                <w:rFonts w:cs="Arial"/>
                <w:noProof/>
                <w:color w:val="auto"/>
                <w:sz w:val="24"/>
                <w:szCs w:val="24"/>
              </w:rPr>
              <w:t>Training and Support</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_Toc40278339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5</w:t>
            </w:r>
            <w:r w:rsidRPr="0078078E">
              <w:rPr>
                <w:rFonts w:cs="Arial"/>
                <w:noProof/>
                <w:webHidden/>
                <w:sz w:val="24"/>
                <w:szCs w:val="24"/>
              </w:rPr>
              <w:fldChar w:fldCharType="end"/>
            </w:r>
          </w:hyperlink>
        </w:p>
        <w:p w14:paraId="7433D674" w14:textId="6AD230D3" w:rsidR="007B5822" w:rsidRPr="0078078E" w:rsidRDefault="007B5822" w:rsidP="00CC1E08">
          <w:pPr>
            <w:pStyle w:val="TOC1"/>
            <w:rPr>
              <w:rFonts w:eastAsiaTheme="minorEastAsia" w:cs="Arial"/>
              <w:noProof/>
              <w:sz w:val="24"/>
              <w:szCs w:val="24"/>
              <w:lang w:eastAsia="en-GB"/>
            </w:rPr>
          </w:pPr>
          <w:hyperlink w:anchor="_Toc40278340" w:history="1">
            <w:r w:rsidRPr="0078078E">
              <w:rPr>
                <w:rStyle w:val="Hyperlink"/>
                <w:rFonts w:cs="Arial"/>
                <w:noProof/>
                <w:color w:val="auto"/>
                <w:sz w:val="24"/>
                <w:szCs w:val="24"/>
              </w:rPr>
              <w:t>10.</w:t>
            </w:r>
            <w:r w:rsidRPr="0078078E">
              <w:rPr>
                <w:rFonts w:eastAsiaTheme="minorEastAsia" w:cs="Arial"/>
                <w:noProof/>
                <w:sz w:val="24"/>
                <w:szCs w:val="24"/>
                <w:lang w:eastAsia="en-GB"/>
              </w:rPr>
              <w:tab/>
            </w:r>
            <w:r w:rsidRPr="0078078E">
              <w:rPr>
                <w:rStyle w:val="Hyperlink"/>
                <w:rFonts w:cs="Arial"/>
                <w:noProof/>
                <w:color w:val="auto"/>
                <w:sz w:val="24"/>
                <w:szCs w:val="24"/>
              </w:rPr>
              <w:t>Review</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_Toc40278340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5</w:t>
            </w:r>
            <w:r w:rsidRPr="0078078E">
              <w:rPr>
                <w:rFonts w:cs="Arial"/>
                <w:noProof/>
                <w:webHidden/>
                <w:sz w:val="24"/>
                <w:szCs w:val="24"/>
              </w:rPr>
              <w:fldChar w:fldCharType="end"/>
            </w:r>
          </w:hyperlink>
        </w:p>
        <w:p w14:paraId="03B70992" w14:textId="06351656" w:rsidR="007B5822" w:rsidRPr="0078078E" w:rsidRDefault="007B5822" w:rsidP="00CC1E08">
          <w:pPr>
            <w:pStyle w:val="TOC1"/>
            <w:rPr>
              <w:rFonts w:eastAsiaTheme="minorEastAsia" w:cs="Arial"/>
              <w:noProof/>
              <w:sz w:val="24"/>
              <w:szCs w:val="24"/>
              <w:lang w:eastAsia="en-GB"/>
            </w:rPr>
          </w:pPr>
          <w:hyperlink w:anchor="_Toc40278341" w:history="1">
            <w:r w:rsidRPr="0078078E">
              <w:rPr>
                <w:rStyle w:val="Hyperlink"/>
                <w:rFonts w:cs="Arial"/>
                <w:noProof/>
                <w:color w:val="auto"/>
                <w:sz w:val="24"/>
                <w:szCs w:val="24"/>
              </w:rPr>
              <w:t>11.</w:t>
            </w:r>
            <w:r w:rsidRPr="0078078E">
              <w:rPr>
                <w:rFonts w:eastAsiaTheme="minorEastAsia" w:cs="Arial"/>
                <w:noProof/>
                <w:sz w:val="24"/>
                <w:szCs w:val="24"/>
                <w:lang w:eastAsia="en-GB"/>
              </w:rPr>
              <w:tab/>
            </w:r>
            <w:r w:rsidRPr="0078078E">
              <w:rPr>
                <w:rStyle w:val="Hyperlink"/>
                <w:rFonts w:cs="Arial"/>
                <w:noProof/>
                <w:color w:val="auto"/>
                <w:sz w:val="24"/>
                <w:szCs w:val="24"/>
              </w:rPr>
              <w:t>Monitoring and Compliance</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_Toc40278341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6</w:t>
            </w:r>
            <w:r w:rsidRPr="0078078E">
              <w:rPr>
                <w:rFonts w:cs="Arial"/>
                <w:noProof/>
                <w:webHidden/>
                <w:sz w:val="24"/>
                <w:szCs w:val="24"/>
              </w:rPr>
              <w:fldChar w:fldCharType="end"/>
            </w:r>
          </w:hyperlink>
        </w:p>
        <w:p w14:paraId="1FF6C908" w14:textId="549FA323" w:rsidR="007B5822" w:rsidRPr="0078078E" w:rsidRDefault="007B5822" w:rsidP="00CC1E08">
          <w:pPr>
            <w:pStyle w:val="TOC1"/>
            <w:rPr>
              <w:rFonts w:eastAsiaTheme="minorEastAsia" w:cs="Arial"/>
              <w:noProof/>
              <w:sz w:val="24"/>
              <w:szCs w:val="24"/>
              <w:lang w:eastAsia="en-GB"/>
            </w:rPr>
          </w:pPr>
          <w:hyperlink w:anchor="_Toc40278342" w:history="1">
            <w:r w:rsidRPr="0078078E">
              <w:rPr>
                <w:rStyle w:val="Hyperlink"/>
                <w:rFonts w:cs="Arial"/>
                <w:noProof/>
                <w:color w:val="auto"/>
                <w:sz w:val="24"/>
                <w:szCs w:val="24"/>
              </w:rPr>
              <w:t>12.</w:t>
            </w:r>
            <w:r w:rsidRPr="0078078E">
              <w:rPr>
                <w:rFonts w:eastAsiaTheme="minorEastAsia" w:cs="Arial"/>
                <w:noProof/>
                <w:sz w:val="24"/>
                <w:szCs w:val="24"/>
                <w:lang w:eastAsia="en-GB"/>
              </w:rPr>
              <w:tab/>
            </w:r>
            <w:r w:rsidRPr="0078078E">
              <w:rPr>
                <w:rStyle w:val="Hyperlink"/>
                <w:rFonts w:cs="Arial"/>
                <w:noProof/>
                <w:color w:val="auto"/>
                <w:sz w:val="24"/>
                <w:szCs w:val="24"/>
              </w:rPr>
              <w:t>Version Control</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_Toc40278342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6</w:t>
            </w:r>
            <w:r w:rsidRPr="0078078E">
              <w:rPr>
                <w:rFonts w:cs="Arial"/>
                <w:noProof/>
                <w:webHidden/>
                <w:sz w:val="24"/>
                <w:szCs w:val="24"/>
              </w:rPr>
              <w:fldChar w:fldCharType="end"/>
            </w:r>
          </w:hyperlink>
        </w:p>
        <w:p w14:paraId="598B0B13" w14:textId="26FC11BA" w:rsidR="007B5822" w:rsidRPr="0078078E" w:rsidRDefault="007B5822" w:rsidP="00CC1E08">
          <w:pPr>
            <w:pStyle w:val="TOC1"/>
            <w:rPr>
              <w:rFonts w:eastAsiaTheme="minorEastAsia" w:cs="Arial"/>
              <w:noProof/>
              <w:sz w:val="24"/>
              <w:szCs w:val="24"/>
              <w:lang w:eastAsia="en-GB"/>
            </w:rPr>
          </w:pPr>
          <w:hyperlink w:anchor="_Toc40278343" w:history="1">
            <w:r w:rsidRPr="0078078E">
              <w:rPr>
                <w:rStyle w:val="Hyperlink"/>
                <w:rFonts w:cs="Arial"/>
                <w:noProof/>
                <w:color w:val="auto"/>
                <w:sz w:val="24"/>
                <w:szCs w:val="24"/>
              </w:rPr>
              <w:t>13.</w:t>
            </w:r>
            <w:r w:rsidRPr="0078078E">
              <w:rPr>
                <w:rFonts w:eastAsiaTheme="minorEastAsia" w:cs="Arial"/>
                <w:noProof/>
                <w:sz w:val="24"/>
                <w:szCs w:val="24"/>
                <w:lang w:eastAsia="en-GB"/>
              </w:rPr>
              <w:tab/>
            </w:r>
            <w:r w:rsidRPr="0078078E">
              <w:rPr>
                <w:rStyle w:val="Hyperlink"/>
                <w:rFonts w:cs="Arial"/>
                <w:noProof/>
                <w:color w:val="auto"/>
                <w:sz w:val="24"/>
                <w:szCs w:val="24"/>
              </w:rPr>
              <w:t>Equality Impact Assessment</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_Toc40278343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6</w:t>
            </w:r>
            <w:r w:rsidRPr="0078078E">
              <w:rPr>
                <w:rFonts w:cs="Arial"/>
                <w:noProof/>
                <w:webHidden/>
                <w:sz w:val="24"/>
                <w:szCs w:val="24"/>
              </w:rPr>
              <w:fldChar w:fldCharType="end"/>
            </w:r>
          </w:hyperlink>
        </w:p>
        <w:p w14:paraId="4634C992" w14:textId="1E6941F5" w:rsidR="007B5822" w:rsidRPr="0078078E" w:rsidRDefault="007B5822" w:rsidP="00CC1E08">
          <w:pPr>
            <w:pStyle w:val="TOC1"/>
            <w:rPr>
              <w:rFonts w:eastAsiaTheme="minorEastAsia" w:cs="Arial"/>
              <w:noProof/>
              <w:sz w:val="24"/>
              <w:szCs w:val="24"/>
              <w:lang w:eastAsia="en-GB"/>
            </w:rPr>
          </w:pPr>
          <w:hyperlink w:anchor="_Toc40278344" w:history="1">
            <w:r w:rsidRPr="0078078E">
              <w:rPr>
                <w:rStyle w:val="Hyperlink"/>
                <w:rFonts w:cs="Arial"/>
                <w:noProof/>
                <w:color w:val="auto"/>
                <w:sz w:val="24"/>
                <w:szCs w:val="24"/>
              </w:rPr>
              <w:t>14.</w:t>
            </w:r>
            <w:r w:rsidRPr="0078078E">
              <w:rPr>
                <w:rFonts w:eastAsiaTheme="minorEastAsia" w:cs="Arial"/>
                <w:noProof/>
                <w:sz w:val="24"/>
                <w:szCs w:val="24"/>
                <w:lang w:eastAsia="en-GB"/>
              </w:rPr>
              <w:tab/>
            </w:r>
            <w:r w:rsidRPr="0078078E">
              <w:rPr>
                <w:rStyle w:val="Hyperlink"/>
                <w:rFonts w:cs="Arial"/>
                <w:noProof/>
                <w:color w:val="auto"/>
                <w:sz w:val="24"/>
                <w:szCs w:val="24"/>
              </w:rPr>
              <w:t>References</w:t>
            </w:r>
            <w:r w:rsidRPr="0078078E">
              <w:rPr>
                <w:rFonts w:cs="Arial"/>
                <w:noProof/>
                <w:webHidden/>
                <w:sz w:val="24"/>
                <w:szCs w:val="24"/>
              </w:rPr>
              <w:tab/>
            </w:r>
            <w:r w:rsidRPr="0078078E">
              <w:rPr>
                <w:rFonts w:cs="Arial"/>
                <w:noProof/>
                <w:webHidden/>
                <w:sz w:val="24"/>
                <w:szCs w:val="24"/>
              </w:rPr>
              <w:fldChar w:fldCharType="begin"/>
            </w:r>
            <w:r w:rsidRPr="0078078E">
              <w:rPr>
                <w:rFonts w:cs="Arial"/>
                <w:noProof/>
                <w:webHidden/>
                <w:sz w:val="24"/>
                <w:szCs w:val="24"/>
              </w:rPr>
              <w:instrText xml:space="preserve"> PAGEREF _Toc40278344 \h </w:instrText>
            </w:r>
            <w:r w:rsidRPr="0078078E">
              <w:rPr>
                <w:rFonts w:cs="Arial"/>
                <w:noProof/>
                <w:webHidden/>
                <w:sz w:val="24"/>
                <w:szCs w:val="24"/>
              </w:rPr>
            </w:r>
            <w:r w:rsidRPr="0078078E">
              <w:rPr>
                <w:rFonts w:cs="Arial"/>
                <w:noProof/>
                <w:webHidden/>
                <w:sz w:val="24"/>
                <w:szCs w:val="24"/>
              </w:rPr>
              <w:fldChar w:fldCharType="separate"/>
            </w:r>
            <w:r w:rsidR="00A56B77" w:rsidRPr="0078078E">
              <w:rPr>
                <w:rFonts w:cs="Arial"/>
                <w:noProof/>
                <w:webHidden/>
                <w:sz w:val="24"/>
                <w:szCs w:val="24"/>
              </w:rPr>
              <w:t>7</w:t>
            </w:r>
            <w:r w:rsidRPr="0078078E">
              <w:rPr>
                <w:rFonts w:cs="Arial"/>
                <w:noProof/>
                <w:webHidden/>
                <w:sz w:val="24"/>
                <w:szCs w:val="24"/>
              </w:rPr>
              <w:fldChar w:fldCharType="end"/>
            </w:r>
          </w:hyperlink>
        </w:p>
        <w:p w14:paraId="7225AE91" w14:textId="77777777" w:rsidR="00DF1335" w:rsidRPr="0078078E" w:rsidRDefault="000A269A" w:rsidP="00CC1E08">
          <w:pPr>
            <w:rPr>
              <w:rFonts w:cs="Arial"/>
              <w:sz w:val="24"/>
              <w:szCs w:val="24"/>
            </w:rPr>
          </w:pPr>
          <w:r w:rsidRPr="0078078E">
            <w:rPr>
              <w:rFonts w:cs="Arial"/>
              <w:sz w:val="24"/>
              <w:szCs w:val="24"/>
            </w:rPr>
            <w:fldChar w:fldCharType="end"/>
          </w:r>
        </w:p>
      </w:sdtContent>
    </w:sdt>
    <w:p w14:paraId="718BCF5A" w14:textId="77777777" w:rsidR="005054BD" w:rsidRPr="0078078E" w:rsidRDefault="005054BD" w:rsidP="00CC1E08">
      <w:pPr>
        <w:pStyle w:val="ListParagraph"/>
        <w:rPr>
          <w:rFonts w:cs="Arial"/>
          <w:bCs/>
          <w:sz w:val="24"/>
          <w:szCs w:val="24"/>
        </w:rPr>
      </w:pPr>
    </w:p>
    <w:p w14:paraId="1F0DEAA3" w14:textId="7F559974" w:rsidR="006B34D1" w:rsidRPr="0078078E" w:rsidRDefault="006B34D1" w:rsidP="00435F5E">
      <w:pPr>
        <w:pStyle w:val="ListParagraph"/>
        <w:ind w:firstLine="0"/>
        <w:rPr>
          <w:rFonts w:cs="Arial"/>
          <w:bCs/>
          <w:sz w:val="24"/>
          <w:szCs w:val="24"/>
        </w:rPr>
      </w:pPr>
    </w:p>
    <w:p w14:paraId="7E9FF107" w14:textId="77777777" w:rsidR="00DF45FC" w:rsidRPr="0078078E" w:rsidRDefault="00DF45FC" w:rsidP="00CC1E08">
      <w:pPr>
        <w:rPr>
          <w:rFonts w:cs="Arial"/>
          <w:b/>
          <w:bCs/>
          <w:sz w:val="24"/>
          <w:szCs w:val="24"/>
        </w:rPr>
      </w:pPr>
    </w:p>
    <w:p w14:paraId="58EE922D" w14:textId="77777777" w:rsidR="00DC31F7" w:rsidRPr="0078078E" w:rsidRDefault="00DF1335" w:rsidP="00CC1E08">
      <w:pPr>
        <w:rPr>
          <w:rFonts w:cs="Arial"/>
          <w:b/>
          <w:bCs/>
          <w:sz w:val="24"/>
          <w:szCs w:val="24"/>
        </w:rPr>
        <w:sectPr w:rsidR="00DC31F7" w:rsidRPr="0078078E"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78078E">
        <w:rPr>
          <w:rFonts w:cs="Arial"/>
          <w:b/>
          <w:bCs/>
          <w:sz w:val="24"/>
          <w:szCs w:val="24"/>
        </w:rPr>
        <w:br w:type="page"/>
      </w:r>
    </w:p>
    <w:p w14:paraId="536AB345" w14:textId="77777777" w:rsidR="00931D11" w:rsidRPr="0078078E"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78078E" w:rsidRPr="0078078E" w14:paraId="36D1A3A2" w14:textId="77777777" w:rsidTr="006C5918">
        <w:tc>
          <w:tcPr>
            <w:tcW w:w="9237" w:type="dxa"/>
            <w:gridSpan w:val="2"/>
          </w:tcPr>
          <w:p w14:paraId="3F6C3FA0" w14:textId="77777777" w:rsidR="00931D11" w:rsidRPr="0078078E" w:rsidRDefault="00931D11" w:rsidP="00CC1E08">
            <w:pPr>
              <w:pStyle w:val="Heading1"/>
              <w:rPr>
                <w:rFonts w:cs="Arial"/>
                <w:sz w:val="24"/>
                <w:szCs w:val="24"/>
              </w:rPr>
            </w:pPr>
            <w:r w:rsidRPr="0078078E">
              <w:rPr>
                <w:rFonts w:cs="Arial"/>
                <w:sz w:val="24"/>
                <w:szCs w:val="24"/>
              </w:rPr>
              <w:t xml:space="preserve"> </w:t>
            </w:r>
            <w:bookmarkStart w:id="1" w:name="_Toc40278327"/>
            <w:r w:rsidRPr="0078078E">
              <w:rPr>
                <w:rFonts w:cs="Arial"/>
                <w:sz w:val="24"/>
                <w:szCs w:val="24"/>
              </w:rPr>
              <w:t>Introduction</w:t>
            </w:r>
            <w:bookmarkEnd w:id="1"/>
          </w:p>
        </w:tc>
      </w:tr>
      <w:tr w:rsidR="00C40D7A" w:rsidRPr="0078078E" w14:paraId="4DE2F21C" w14:textId="77777777" w:rsidTr="006C5918">
        <w:tc>
          <w:tcPr>
            <w:tcW w:w="705" w:type="dxa"/>
          </w:tcPr>
          <w:p w14:paraId="237F54C5" w14:textId="77777777" w:rsidR="00931D11" w:rsidRPr="0078078E" w:rsidRDefault="00931D11" w:rsidP="00CC1E08">
            <w:pPr>
              <w:ind w:left="0" w:firstLine="0"/>
              <w:rPr>
                <w:rFonts w:cs="Arial"/>
                <w:sz w:val="24"/>
                <w:szCs w:val="24"/>
              </w:rPr>
            </w:pPr>
            <w:r w:rsidRPr="0078078E">
              <w:rPr>
                <w:rFonts w:cs="Arial"/>
                <w:sz w:val="24"/>
                <w:szCs w:val="24"/>
              </w:rPr>
              <w:t>1.1</w:t>
            </w:r>
          </w:p>
        </w:tc>
        <w:tc>
          <w:tcPr>
            <w:tcW w:w="8532" w:type="dxa"/>
          </w:tcPr>
          <w:p w14:paraId="21981B83" w14:textId="77777777" w:rsidR="0078078E" w:rsidRPr="0078078E" w:rsidRDefault="0078078E" w:rsidP="0078078E">
            <w:pPr>
              <w:ind w:left="0" w:firstLine="0"/>
              <w:rPr>
                <w:rFonts w:cs="Arial"/>
                <w:sz w:val="24"/>
                <w:szCs w:val="24"/>
              </w:rPr>
            </w:pPr>
            <w:r w:rsidRPr="0078078E">
              <w:rPr>
                <w:rFonts w:cs="Arial"/>
                <w:sz w:val="24"/>
                <w:szCs w:val="24"/>
              </w:rPr>
              <w:t xml:space="preserve">This policy has been written in conjunction with </w:t>
            </w:r>
            <w:hyperlink r:id="rId14" w:history="1">
              <w:r w:rsidRPr="0078078E">
                <w:rPr>
                  <w:rStyle w:val="Hyperlink"/>
                  <w:rFonts w:cs="Arial"/>
                  <w:sz w:val="24"/>
                  <w:szCs w:val="24"/>
                </w:rPr>
                <w:t>The Medical Certificate of Cause of Death Regulations 2024</w:t>
              </w:r>
            </w:hyperlink>
            <w:r w:rsidRPr="0078078E">
              <w:rPr>
                <w:rFonts w:cs="Arial"/>
                <w:sz w:val="24"/>
                <w:szCs w:val="24"/>
              </w:rPr>
              <w:t xml:space="preserve">, </w:t>
            </w:r>
            <w:hyperlink r:id="rId15" w:history="1">
              <w:r w:rsidRPr="0078078E">
                <w:rPr>
                  <w:rStyle w:val="Hyperlink"/>
                  <w:rFonts w:cs="Arial"/>
                  <w:sz w:val="24"/>
                  <w:szCs w:val="24"/>
                </w:rPr>
                <w:t>The Medical Examiners (England) Regulations 2024</w:t>
              </w:r>
            </w:hyperlink>
            <w:r w:rsidRPr="0078078E">
              <w:rPr>
                <w:rFonts w:cs="Arial"/>
                <w:sz w:val="24"/>
                <w:szCs w:val="24"/>
              </w:rPr>
              <w:t xml:space="preserve"> and </w:t>
            </w:r>
            <w:hyperlink r:id="rId16" w:history="1">
              <w:r w:rsidRPr="0078078E">
                <w:rPr>
                  <w:rStyle w:val="Hyperlink"/>
                  <w:rFonts w:cs="Arial"/>
                  <w:sz w:val="24"/>
                  <w:szCs w:val="24"/>
                </w:rPr>
                <w:t>The Medical Examiners (Wales) Regulations 2024</w:t>
              </w:r>
            </w:hyperlink>
            <w:r w:rsidRPr="0078078E">
              <w:rPr>
                <w:rFonts w:cs="Arial"/>
                <w:sz w:val="24"/>
                <w:szCs w:val="24"/>
              </w:rPr>
              <w:t xml:space="preserve"> and should be read alongside </w:t>
            </w:r>
            <w:hyperlink r:id="rId17" w:history="1">
              <w:r w:rsidRPr="0078078E">
                <w:rPr>
                  <w:rStyle w:val="Hyperlink"/>
                  <w:rFonts w:cs="Arial"/>
                  <w:sz w:val="24"/>
                  <w:szCs w:val="24"/>
                </w:rPr>
                <w:t xml:space="preserve">CQC GP </w:t>
              </w:r>
              <w:proofErr w:type="spellStart"/>
              <w:r w:rsidRPr="0078078E">
                <w:rPr>
                  <w:rStyle w:val="Hyperlink"/>
                  <w:rFonts w:cs="Arial"/>
                  <w:sz w:val="24"/>
                  <w:szCs w:val="24"/>
                </w:rPr>
                <w:t>mythbuster</w:t>
              </w:r>
              <w:proofErr w:type="spellEnd"/>
              <w:r w:rsidRPr="0078078E">
                <w:rPr>
                  <w:rStyle w:val="Hyperlink"/>
                  <w:rFonts w:cs="Arial"/>
                  <w:sz w:val="24"/>
                  <w:szCs w:val="24"/>
                </w:rPr>
                <w:t xml:space="preserve"> 21: Statutory notifications to CQC</w:t>
              </w:r>
            </w:hyperlink>
            <w:r w:rsidRPr="0078078E">
              <w:rPr>
                <w:rFonts w:cs="Arial"/>
                <w:sz w:val="24"/>
                <w:szCs w:val="24"/>
              </w:rPr>
              <w:t xml:space="preserve">. </w:t>
            </w:r>
          </w:p>
          <w:p w14:paraId="66E3D804" w14:textId="6460F4D9" w:rsidR="00880FF0" w:rsidRPr="0078078E" w:rsidRDefault="00880FF0" w:rsidP="0078078E">
            <w:pPr>
              <w:ind w:left="0" w:firstLine="0"/>
              <w:rPr>
                <w:rFonts w:cs="Arial"/>
                <w:sz w:val="24"/>
                <w:szCs w:val="24"/>
              </w:rPr>
            </w:pPr>
          </w:p>
        </w:tc>
      </w:tr>
      <w:tr w:rsidR="0078078E" w:rsidRPr="0078078E" w14:paraId="67074DBD" w14:textId="77777777" w:rsidTr="006C5918">
        <w:tc>
          <w:tcPr>
            <w:tcW w:w="705" w:type="dxa"/>
          </w:tcPr>
          <w:p w14:paraId="1200FB57" w14:textId="65C3A233" w:rsidR="0078078E" w:rsidRPr="0078078E" w:rsidRDefault="0078078E" w:rsidP="00CC1E08">
            <w:pPr>
              <w:ind w:left="0" w:firstLine="0"/>
              <w:rPr>
                <w:rFonts w:cs="Arial"/>
                <w:sz w:val="24"/>
                <w:szCs w:val="24"/>
              </w:rPr>
            </w:pPr>
            <w:r>
              <w:rPr>
                <w:rFonts w:cs="Arial"/>
                <w:sz w:val="24"/>
                <w:szCs w:val="24"/>
              </w:rPr>
              <w:t>1.2</w:t>
            </w:r>
          </w:p>
        </w:tc>
        <w:tc>
          <w:tcPr>
            <w:tcW w:w="8532" w:type="dxa"/>
          </w:tcPr>
          <w:p w14:paraId="6A71E6DE" w14:textId="77777777" w:rsidR="0078078E" w:rsidRDefault="0078078E" w:rsidP="0078078E">
            <w:pPr>
              <w:ind w:left="0" w:firstLine="0"/>
              <w:rPr>
                <w:rFonts w:cs="Arial"/>
                <w:sz w:val="24"/>
                <w:szCs w:val="24"/>
              </w:rPr>
            </w:pPr>
            <w:r w:rsidRPr="0078078E">
              <w:rPr>
                <w:rFonts w:cs="Arial"/>
                <w:sz w:val="24"/>
                <w:szCs w:val="24"/>
              </w:rPr>
              <w:t>Any death in England or Wales will be independently reviewed either by a coroner where they have a duty to investigate, or by a medical examiner.</w:t>
            </w:r>
          </w:p>
          <w:p w14:paraId="4AB6EF4E" w14:textId="6092250B" w:rsidR="0078078E" w:rsidRPr="0078078E" w:rsidRDefault="0078078E" w:rsidP="0078078E">
            <w:pPr>
              <w:ind w:left="0" w:firstLine="0"/>
              <w:rPr>
                <w:rFonts w:cs="Arial"/>
                <w:sz w:val="24"/>
                <w:szCs w:val="24"/>
              </w:rPr>
            </w:pPr>
          </w:p>
        </w:tc>
      </w:tr>
    </w:tbl>
    <w:p w14:paraId="754E2281" w14:textId="77777777" w:rsidR="00931D11" w:rsidRPr="0078078E"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78078E" w:rsidRPr="0078078E" w14:paraId="688040B3" w14:textId="77777777" w:rsidTr="00435F5E">
        <w:tc>
          <w:tcPr>
            <w:tcW w:w="9237" w:type="dxa"/>
            <w:gridSpan w:val="2"/>
          </w:tcPr>
          <w:p w14:paraId="518EA5EC" w14:textId="77777777" w:rsidR="00931D11" w:rsidRPr="0078078E" w:rsidRDefault="00931D11" w:rsidP="00CC1E08">
            <w:pPr>
              <w:pStyle w:val="Heading1"/>
              <w:rPr>
                <w:rFonts w:cs="Arial"/>
                <w:sz w:val="24"/>
                <w:szCs w:val="24"/>
              </w:rPr>
            </w:pPr>
            <w:bookmarkStart w:id="2" w:name="_Toc40278328"/>
            <w:r w:rsidRPr="0078078E">
              <w:rPr>
                <w:rFonts w:cs="Arial"/>
                <w:sz w:val="24"/>
                <w:szCs w:val="24"/>
              </w:rPr>
              <w:t>Purpose</w:t>
            </w:r>
            <w:bookmarkEnd w:id="2"/>
          </w:p>
        </w:tc>
      </w:tr>
      <w:tr w:rsidR="006C5918" w:rsidRPr="0078078E" w14:paraId="7B86BFC2" w14:textId="77777777" w:rsidTr="00435F5E">
        <w:tc>
          <w:tcPr>
            <w:tcW w:w="704" w:type="dxa"/>
          </w:tcPr>
          <w:p w14:paraId="1B3EF76F" w14:textId="77777777" w:rsidR="00931D11" w:rsidRPr="0078078E" w:rsidRDefault="00931D11" w:rsidP="00CC1E08">
            <w:pPr>
              <w:ind w:left="0" w:firstLine="0"/>
              <w:rPr>
                <w:rFonts w:cs="Arial"/>
                <w:sz w:val="24"/>
                <w:szCs w:val="24"/>
              </w:rPr>
            </w:pPr>
            <w:r w:rsidRPr="0078078E">
              <w:rPr>
                <w:rFonts w:cs="Arial"/>
                <w:sz w:val="24"/>
                <w:szCs w:val="24"/>
              </w:rPr>
              <w:t>2.1</w:t>
            </w:r>
          </w:p>
        </w:tc>
        <w:tc>
          <w:tcPr>
            <w:tcW w:w="8533" w:type="dxa"/>
          </w:tcPr>
          <w:p w14:paraId="6F96A880" w14:textId="77777777" w:rsidR="0078078E" w:rsidRPr="0078078E" w:rsidRDefault="0078078E" w:rsidP="0078078E">
            <w:pPr>
              <w:ind w:left="0" w:firstLine="0"/>
              <w:rPr>
                <w:rFonts w:cs="Arial"/>
                <w:sz w:val="24"/>
                <w:szCs w:val="24"/>
              </w:rPr>
            </w:pPr>
            <w:r w:rsidRPr="0078078E">
              <w:rPr>
                <w:rFonts w:cs="Arial"/>
                <w:sz w:val="24"/>
                <w:szCs w:val="24"/>
              </w:rPr>
              <w:t xml:space="preserve">This policy provides guidance for to staff to manage a patient death appropriately, ensuring relevant information is recorded, external agencies are contacted, and information shared accordingly. It also provides direction for staff to enable them to support recently bereaved family and friends. </w:t>
            </w:r>
          </w:p>
          <w:p w14:paraId="59A72016" w14:textId="51C27B79" w:rsidR="00880FF0" w:rsidRPr="0078078E" w:rsidRDefault="00880FF0" w:rsidP="00A56B77">
            <w:pPr>
              <w:ind w:left="0" w:firstLine="0"/>
              <w:rPr>
                <w:rFonts w:cs="Arial"/>
                <w:sz w:val="24"/>
                <w:szCs w:val="24"/>
              </w:rPr>
            </w:pPr>
          </w:p>
        </w:tc>
      </w:tr>
    </w:tbl>
    <w:p w14:paraId="2579A978" w14:textId="77777777" w:rsidR="00306088" w:rsidRPr="0078078E"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78078E" w:rsidRPr="0078078E" w14:paraId="58BEC51B" w14:textId="77777777" w:rsidTr="007C1ED8">
        <w:tc>
          <w:tcPr>
            <w:tcW w:w="9463" w:type="dxa"/>
            <w:gridSpan w:val="2"/>
          </w:tcPr>
          <w:p w14:paraId="476715DE" w14:textId="77777777" w:rsidR="00306088" w:rsidRPr="0078078E" w:rsidRDefault="00306088" w:rsidP="00CC1E08">
            <w:pPr>
              <w:pStyle w:val="Heading1"/>
              <w:rPr>
                <w:rFonts w:cs="Arial"/>
                <w:sz w:val="24"/>
                <w:szCs w:val="24"/>
              </w:rPr>
            </w:pPr>
            <w:bookmarkStart w:id="3" w:name="_Toc40278329"/>
            <w:r w:rsidRPr="0078078E">
              <w:rPr>
                <w:rFonts w:cs="Arial"/>
                <w:sz w:val="24"/>
                <w:szCs w:val="24"/>
              </w:rPr>
              <w:t>Scope</w:t>
            </w:r>
            <w:bookmarkEnd w:id="3"/>
          </w:p>
        </w:tc>
      </w:tr>
      <w:tr w:rsidR="00306088" w:rsidRPr="0078078E" w14:paraId="2A590780" w14:textId="77777777" w:rsidTr="007C1ED8">
        <w:tc>
          <w:tcPr>
            <w:tcW w:w="709" w:type="dxa"/>
          </w:tcPr>
          <w:p w14:paraId="299C8662" w14:textId="77777777" w:rsidR="00306088" w:rsidRPr="0078078E" w:rsidRDefault="00306088" w:rsidP="00CC1E08">
            <w:pPr>
              <w:ind w:left="0" w:firstLine="0"/>
              <w:rPr>
                <w:rFonts w:cs="Arial"/>
                <w:sz w:val="24"/>
                <w:szCs w:val="24"/>
              </w:rPr>
            </w:pPr>
            <w:r w:rsidRPr="0078078E">
              <w:rPr>
                <w:rFonts w:cs="Arial"/>
                <w:sz w:val="24"/>
                <w:szCs w:val="24"/>
              </w:rPr>
              <w:t>3.1</w:t>
            </w:r>
          </w:p>
        </w:tc>
        <w:tc>
          <w:tcPr>
            <w:tcW w:w="8754" w:type="dxa"/>
          </w:tcPr>
          <w:p w14:paraId="74DC34D1" w14:textId="77777777" w:rsidR="00306088" w:rsidRPr="0078078E" w:rsidRDefault="00306088" w:rsidP="00CC1E08">
            <w:pPr>
              <w:ind w:left="0" w:firstLine="0"/>
              <w:rPr>
                <w:rFonts w:cs="Arial"/>
                <w:sz w:val="24"/>
                <w:szCs w:val="24"/>
              </w:rPr>
            </w:pPr>
            <w:r w:rsidRPr="0078078E">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78078E" w:rsidRDefault="00306088" w:rsidP="00CC1E08">
            <w:pPr>
              <w:ind w:left="0" w:firstLine="0"/>
              <w:rPr>
                <w:rFonts w:cs="Arial"/>
                <w:sz w:val="24"/>
                <w:szCs w:val="24"/>
              </w:rPr>
            </w:pPr>
          </w:p>
        </w:tc>
      </w:tr>
    </w:tbl>
    <w:p w14:paraId="34818195" w14:textId="77777777" w:rsidR="00CC71D3" w:rsidRPr="0078078E"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78078E" w:rsidRPr="0078078E" w14:paraId="43116F18" w14:textId="77777777" w:rsidTr="00880FF0">
        <w:tc>
          <w:tcPr>
            <w:tcW w:w="9237" w:type="dxa"/>
            <w:gridSpan w:val="2"/>
          </w:tcPr>
          <w:p w14:paraId="675500ED" w14:textId="77777777" w:rsidR="00931D11" w:rsidRPr="0078078E" w:rsidRDefault="00931D11" w:rsidP="00CC1E08">
            <w:pPr>
              <w:pStyle w:val="Heading1"/>
              <w:rPr>
                <w:rFonts w:cs="Arial"/>
                <w:sz w:val="24"/>
                <w:szCs w:val="24"/>
              </w:rPr>
            </w:pPr>
            <w:bookmarkStart w:id="4" w:name="_Toc40278330"/>
            <w:r w:rsidRPr="0078078E">
              <w:rPr>
                <w:rFonts w:cs="Arial"/>
                <w:sz w:val="24"/>
                <w:szCs w:val="24"/>
              </w:rPr>
              <w:t>Definitions</w:t>
            </w:r>
            <w:bookmarkEnd w:id="4"/>
          </w:p>
        </w:tc>
      </w:tr>
      <w:tr w:rsidR="0078078E" w:rsidRPr="0078078E" w14:paraId="56FB4FB8" w14:textId="77777777" w:rsidTr="00880FF0">
        <w:tc>
          <w:tcPr>
            <w:tcW w:w="704" w:type="dxa"/>
          </w:tcPr>
          <w:p w14:paraId="0EDFD43F" w14:textId="77777777" w:rsidR="00931D11" w:rsidRPr="0078078E" w:rsidRDefault="00306088" w:rsidP="00CC1E08">
            <w:pPr>
              <w:ind w:left="0" w:firstLine="0"/>
              <w:rPr>
                <w:rFonts w:cs="Arial"/>
                <w:sz w:val="24"/>
                <w:szCs w:val="24"/>
              </w:rPr>
            </w:pPr>
            <w:r w:rsidRPr="0078078E">
              <w:rPr>
                <w:rFonts w:cs="Arial"/>
                <w:sz w:val="24"/>
                <w:szCs w:val="24"/>
              </w:rPr>
              <w:t>4</w:t>
            </w:r>
            <w:r w:rsidR="00931D11" w:rsidRPr="0078078E">
              <w:rPr>
                <w:rFonts w:cs="Arial"/>
                <w:sz w:val="24"/>
                <w:szCs w:val="24"/>
              </w:rPr>
              <w:t>.1</w:t>
            </w:r>
          </w:p>
        </w:tc>
        <w:tc>
          <w:tcPr>
            <w:tcW w:w="8533" w:type="dxa"/>
          </w:tcPr>
          <w:p w14:paraId="221F0CF9" w14:textId="77777777" w:rsidR="00880FF0" w:rsidRPr="002D02FC" w:rsidRDefault="002D02FC" w:rsidP="002D02FC">
            <w:pPr>
              <w:tabs>
                <w:tab w:val="left" w:pos="910"/>
              </w:tabs>
              <w:ind w:left="0" w:firstLine="0"/>
              <w:rPr>
                <w:rFonts w:cs="Arial"/>
                <w:b/>
                <w:bCs/>
                <w:sz w:val="24"/>
                <w:szCs w:val="24"/>
              </w:rPr>
            </w:pPr>
            <w:r w:rsidRPr="002D02FC">
              <w:rPr>
                <w:rFonts w:cs="Arial"/>
                <w:b/>
                <w:bCs/>
                <w:sz w:val="24"/>
                <w:szCs w:val="24"/>
              </w:rPr>
              <w:t>Death</w:t>
            </w:r>
          </w:p>
          <w:p w14:paraId="09E412A4" w14:textId="77777777" w:rsidR="002D02FC" w:rsidRDefault="002D02FC" w:rsidP="002D02FC">
            <w:pPr>
              <w:tabs>
                <w:tab w:val="left" w:pos="910"/>
              </w:tabs>
              <w:ind w:left="0" w:firstLine="0"/>
              <w:rPr>
                <w:rFonts w:cs="Arial"/>
                <w:sz w:val="24"/>
                <w:szCs w:val="24"/>
              </w:rPr>
            </w:pPr>
            <w:r>
              <w:rPr>
                <w:rFonts w:cs="Arial"/>
                <w:sz w:val="24"/>
                <w:szCs w:val="24"/>
              </w:rPr>
              <w:t>T</w:t>
            </w:r>
            <w:r w:rsidRPr="002D02FC">
              <w:rPr>
                <w:rFonts w:cs="Arial"/>
                <w:sz w:val="24"/>
                <w:szCs w:val="24"/>
              </w:rPr>
              <w:t>he permanent end of the life of a person</w:t>
            </w:r>
            <w:r>
              <w:rPr>
                <w:rFonts w:cs="Arial"/>
                <w:sz w:val="24"/>
                <w:szCs w:val="24"/>
              </w:rPr>
              <w:t>.</w:t>
            </w:r>
          </w:p>
          <w:p w14:paraId="3BDE3746" w14:textId="55810CC1" w:rsidR="002D02FC" w:rsidRPr="0078078E" w:rsidRDefault="002D02FC" w:rsidP="002D02FC">
            <w:pPr>
              <w:tabs>
                <w:tab w:val="left" w:pos="910"/>
              </w:tabs>
              <w:ind w:left="0" w:firstLine="0"/>
              <w:rPr>
                <w:rFonts w:cs="Arial"/>
                <w:sz w:val="24"/>
                <w:szCs w:val="24"/>
              </w:rPr>
            </w:pPr>
          </w:p>
        </w:tc>
      </w:tr>
      <w:tr w:rsidR="00931D11" w:rsidRPr="0078078E" w14:paraId="7C18180E" w14:textId="77777777" w:rsidTr="00880FF0">
        <w:tc>
          <w:tcPr>
            <w:tcW w:w="704" w:type="dxa"/>
          </w:tcPr>
          <w:p w14:paraId="022E3724" w14:textId="77777777" w:rsidR="00931D11" w:rsidRPr="0078078E" w:rsidRDefault="00306088" w:rsidP="00CC1E08">
            <w:pPr>
              <w:ind w:left="0" w:firstLine="0"/>
              <w:rPr>
                <w:rFonts w:cs="Arial"/>
                <w:sz w:val="24"/>
                <w:szCs w:val="24"/>
              </w:rPr>
            </w:pPr>
            <w:r w:rsidRPr="0078078E">
              <w:rPr>
                <w:rFonts w:cs="Arial"/>
                <w:sz w:val="24"/>
                <w:szCs w:val="24"/>
              </w:rPr>
              <w:t>4</w:t>
            </w:r>
            <w:r w:rsidR="00931D11" w:rsidRPr="0078078E">
              <w:rPr>
                <w:rFonts w:cs="Arial"/>
                <w:sz w:val="24"/>
                <w:szCs w:val="24"/>
              </w:rPr>
              <w:t>.2</w:t>
            </w:r>
          </w:p>
        </w:tc>
        <w:tc>
          <w:tcPr>
            <w:tcW w:w="8533" w:type="dxa"/>
          </w:tcPr>
          <w:p w14:paraId="74584E8D" w14:textId="77777777" w:rsidR="00880FF0" w:rsidRPr="002D02FC" w:rsidRDefault="002D02FC" w:rsidP="00CC1E08">
            <w:pPr>
              <w:ind w:left="0" w:firstLine="0"/>
              <w:rPr>
                <w:rFonts w:cs="Arial"/>
                <w:b/>
                <w:bCs/>
                <w:sz w:val="24"/>
                <w:szCs w:val="24"/>
              </w:rPr>
            </w:pPr>
            <w:r w:rsidRPr="002D02FC">
              <w:rPr>
                <w:rFonts w:cs="Arial"/>
                <w:b/>
                <w:bCs/>
                <w:sz w:val="24"/>
                <w:szCs w:val="24"/>
              </w:rPr>
              <w:t>Service User</w:t>
            </w:r>
          </w:p>
          <w:p w14:paraId="24F4B73C" w14:textId="648E334E" w:rsidR="002D02FC" w:rsidRDefault="002D02FC" w:rsidP="00CC1E08">
            <w:pPr>
              <w:ind w:left="0" w:firstLine="0"/>
              <w:rPr>
                <w:rFonts w:cs="Arial"/>
                <w:sz w:val="24"/>
                <w:szCs w:val="24"/>
              </w:rPr>
            </w:pPr>
            <w:r>
              <w:rPr>
                <w:rFonts w:cs="Arial"/>
                <w:sz w:val="24"/>
                <w:szCs w:val="24"/>
              </w:rPr>
              <w:t>A</w:t>
            </w:r>
            <w:r w:rsidRPr="002D02FC">
              <w:rPr>
                <w:rFonts w:cs="Arial"/>
                <w:sz w:val="24"/>
                <w:szCs w:val="24"/>
              </w:rPr>
              <w:t>nyone who receives or is affected by health, social care, or welfare services.</w:t>
            </w:r>
          </w:p>
          <w:p w14:paraId="420605C4" w14:textId="4EA13AE8" w:rsidR="002D02FC" w:rsidRPr="0078078E" w:rsidRDefault="002D02FC" w:rsidP="00CC1E08">
            <w:pPr>
              <w:ind w:left="0" w:firstLine="0"/>
              <w:rPr>
                <w:rFonts w:cs="Arial"/>
                <w:sz w:val="24"/>
                <w:szCs w:val="24"/>
              </w:rPr>
            </w:pPr>
          </w:p>
        </w:tc>
      </w:tr>
    </w:tbl>
    <w:p w14:paraId="435FB87D" w14:textId="77777777" w:rsidR="007E120C" w:rsidRPr="0078078E"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78078E" w:rsidRPr="0078078E" w14:paraId="7CBE982A" w14:textId="77777777" w:rsidTr="002D02FC">
        <w:tc>
          <w:tcPr>
            <w:tcW w:w="9237" w:type="dxa"/>
            <w:gridSpan w:val="2"/>
          </w:tcPr>
          <w:p w14:paraId="4A35605C" w14:textId="77777777" w:rsidR="00931D11" w:rsidRPr="0078078E" w:rsidRDefault="00931D11" w:rsidP="00CC1E08">
            <w:pPr>
              <w:pStyle w:val="Heading1"/>
              <w:rPr>
                <w:rFonts w:cs="Arial"/>
                <w:sz w:val="24"/>
                <w:szCs w:val="24"/>
              </w:rPr>
            </w:pPr>
            <w:bookmarkStart w:id="5" w:name="_Toc40278331"/>
            <w:r w:rsidRPr="0078078E">
              <w:rPr>
                <w:rFonts w:cs="Arial"/>
                <w:sz w:val="24"/>
                <w:szCs w:val="24"/>
              </w:rPr>
              <w:t>Roles and Responsibilities</w:t>
            </w:r>
            <w:bookmarkEnd w:id="5"/>
          </w:p>
        </w:tc>
      </w:tr>
      <w:tr w:rsidR="0078078E" w:rsidRPr="0078078E" w14:paraId="5B0C7B0C" w14:textId="77777777" w:rsidTr="002D02FC">
        <w:tc>
          <w:tcPr>
            <w:tcW w:w="9237" w:type="dxa"/>
            <w:gridSpan w:val="2"/>
          </w:tcPr>
          <w:p w14:paraId="36E06EEE" w14:textId="77777777" w:rsidR="006648DD" w:rsidRPr="0078078E" w:rsidRDefault="00306088" w:rsidP="00CC1E08">
            <w:pPr>
              <w:pStyle w:val="Heading2"/>
              <w:rPr>
                <w:rFonts w:cs="Arial"/>
                <w:b w:val="0"/>
                <w:sz w:val="24"/>
                <w:szCs w:val="24"/>
              </w:rPr>
            </w:pPr>
            <w:bookmarkStart w:id="6" w:name="_Toc40278332"/>
            <w:r w:rsidRPr="0078078E">
              <w:rPr>
                <w:rFonts w:cs="Arial"/>
                <w:b w:val="0"/>
                <w:sz w:val="24"/>
                <w:szCs w:val="24"/>
              </w:rPr>
              <w:t>5.1</w:t>
            </w:r>
            <w:r w:rsidR="006648DD" w:rsidRPr="0078078E">
              <w:rPr>
                <w:rFonts w:cs="Arial"/>
                <w:b w:val="0"/>
                <w:sz w:val="24"/>
                <w:szCs w:val="24"/>
              </w:rPr>
              <w:t xml:space="preserve">      </w:t>
            </w:r>
            <w:r w:rsidR="006648DD" w:rsidRPr="0078078E">
              <w:rPr>
                <w:rFonts w:cs="Arial"/>
                <w:sz w:val="24"/>
                <w:szCs w:val="24"/>
              </w:rPr>
              <w:t>CRGPA Board</w:t>
            </w:r>
            <w:bookmarkEnd w:id="6"/>
            <w:r w:rsidR="006648DD" w:rsidRPr="0078078E">
              <w:rPr>
                <w:rFonts w:cs="Arial"/>
                <w:b w:val="0"/>
                <w:sz w:val="24"/>
                <w:szCs w:val="24"/>
              </w:rPr>
              <w:t xml:space="preserve"> </w:t>
            </w:r>
          </w:p>
        </w:tc>
      </w:tr>
      <w:tr w:rsidR="0078078E" w:rsidRPr="0078078E" w14:paraId="65218C40" w14:textId="77777777" w:rsidTr="002D02FC">
        <w:tc>
          <w:tcPr>
            <w:tcW w:w="678" w:type="dxa"/>
          </w:tcPr>
          <w:p w14:paraId="08D96C5B" w14:textId="77777777" w:rsidR="00931D11" w:rsidRPr="0078078E" w:rsidRDefault="00931D11" w:rsidP="00CC1E08">
            <w:pPr>
              <w:ind w:left="0" w:firstLine="0"/>
              <w:rPr>
                <w:rFonts w:cs="Arial"/>
                <w:sz w:val="24"/>
                <w:szCs w:val="24"/>
              </w:rPr>
            </w:pPr>
          </w:p>
        </w:tc>
        <w:tc>
          <w:tcPr>
            <w:tcW w:w="8559" w:type="dxa"/>
          </w:tcPr>
          <w:p w14:paraId="181E8F3E" w14:textId="77777777" w:rsidR="00931D11" w:rsidRPr="0078078E" w:rsidRDefault="00931D11" w:rsidP="00CC1E08">
            <w:pPr>
              <w:autoSpaceDE w:val="0"/>
              <w:autoSpaceDN w:val="0"/>
              <w:adjustRightInd w:val="0"/>
              <w:ind w:left="0" w:firstLine="0"/>
              <w:rPr>
                <w:rFonts w:cs="Arial"/>
                <w:sz w:val="24"/>
                <w:szCs w:val="24"/>
              </w:rPr>
            </w:pPr>
            <w:r w:rsidRPr="0078078E">
              <w:rPr>
                <w:rFonts w:cs="Arial"/>
                <w:sz w:val="24"/>
                <w:szCs w:val="24"/>
              </w:rPr>
              <w:t xml:space="preserve">CRGPA Board has overall accountability for the quality and standards of care delivered by CRGPA including compliance with this policy. </w:t>
            </w:r>
          </w:p>
          <w:p w14:paraId="6769E921" w14:textId="77777777" w:rsidR="00931D11" w:rsidRPr="0078078E" w:rsidRDefault="00931D11" w:rsidP="00CC1E08">
            <w:pPr>
              <w:ind w:left="0" w:firstLine="0"/>
              <w:rPr>
                <w:rFonts w:cs="Arial"/>
                <w:sz w:val="24"/>
                <w:szCs w:val="24"/>
              </w:rPr>
            </w:pPr>
          </w:p>
        </w:tc>
      </w:tr>
      <w:tr w:rsidR="0078078E" w:rsidRPr="0078078E" w14:paraId="683A0B4F" w14:textId="77777777" w:rsidTr="002D02FC">
        <w:tc>
          <w:tcPr>
            <w:tcW w:w="9237" w:type="dxa"/>
            <w:gridSpan w:val="2"/>
          </w:tcPr>
          <w:p w14:paraId="530E575A" w14:textId="77777777" w:rsidR="006648DD" w:rsidRPr="0078078E" w:rsidRDefault="00306088" w:rsidP="00CC1E08">
            <w:pPr>
              <w:pStyle w:val="Heading2"/>
              <w:rPr>
                <w:rFonts w:cs="Arial"/>
                <w:b w:val="0"/>
                <w:sz w:val="24"/>
                <w:szCs w:val="24"/>
              </w:rPr>
            </w:pPr>
            <w:bookmarkStart w:id="7" w:name="_Toc40278333"/>
            <w:r w:rsidRPr="0078078E">
              <w:rPr>
                <w:rFonts w:cs="Arial"/>
                <w:b w:val="0"/>
                <w:sz w:val="24"/>
                <w:szCs w:val="24"/>
              </w:rPr>
              <w:lastRenderedPageBreak/>
              <w:t>5.2</w:t>
            </w:r>
            <w:r w:rsidR="006648DD" w:rsidRPr="0078078E">
              <w:rPr>
                <w:rFonts w:cs="Arial"/>
                <w:b w:val="0"/>
                <w:sz w:val="24"/>
                <w:szCs w:val="24"/>
              </w:rPr>
              <w:t xml:space="preserve">      </w:t>
            </w:r>
            <w:r w:rsidR="006648DD" w:rsidRPr="0078078E">
              <w:rPr>
                <w:rFonts w:cs="Arial"/>
                <w:sz w:val="24"/>
                <w:szCs w:val="24"/>
              </w:rPr>
              <w:t>Chief Executive</w:t>
            </w:r>
            <w:bookmarkEnd w:id="7"/>
          </w:p>
        </w:tc>
      </w:tr>
      <w:tr w:rsidR="0078078E" w:rsidRPr="0078078E" w14:paraId="1278C108" w14:textId="77777777" w:rsidTr="002D02FC">
        <w:tc>
          <w:tcPr>
            <w:tcW w:w="678" w:type="dxa"/>
          </w:tcPr>
          <w:p w14:paraId="15D0B9F5" w14:textId="77777777" w:rsidR="00931D11" w:rsidRPr="0078078E" w:rsidRDefault="00931D11" w:rsidP="00CC1E08">
            <w:pPr>
              <w:ind w:left="0" w:firstLine="0"/>
              <w:rPr>
                <w:rFonts w:cs="Arial"/>
                <w:sz w:val="24"/>
                <w:szCs w:val="24"/>
              </w:rPr>
            </w:pPr>
          </w:p>
        </w:tc>
        <w:tc>
          <w:tcPr>
            <w:tcW w:w="8559" w:type="dxa"/>
          </w:tcPr>
          <w:p w14:paraId="3F610841" w14:textId="5501F840" w:rsidR="002D02FC" w:rsidRPr="002D02FC" w:rsidRDefault="002D02FC" w:rsidP="002D02FC">
            <w:pPr>
              <w:pStyle w:val="ListParagraph"/>
              <w:numPr>
                <w:ilvl w:val="0"/>
                <w:numId w:val="7"/>
              </w:numPr>
              <w:ind w:left="714" w:hanging="357"/>
              <w:rPr>
                <w:sz w:val="24"/>
                <w:szCs w:val="24"/>
              </w:rPr>
            </w:pPr>
            <w:r w:rsidRPr="002D02FC">
              <w:rPr>
                <w:sz w:val="24"/>
                <w:szCs w:val="24"/>
              </w:rPr>
              <w:t>Ensuring organisational compliance with statutory duties</w:t>
            </w:r>
          </w:p>
          <w:p w14:paraId="088683E0" w14:textId="717F9E26" w:rsidR="002D02FC" w:rsidRPr="002D02FC" w:rsidRDefault="002D02FC" w:rsidP="002D02FC">
            <w:pPr>
              <w:pStyle w:val="ListParagraph"/>
              <w:numPr>
                <w:ilvl w:val="0"/>
                <w:numId w:val="7"/>
              </w:numPr>
              <w:ind w:left="714" w:hanging="357"/>
              <w:rPr>
                <w:sz w:val="24"/>
                <w:szCs w:val="24"/>
              </w:rPr>
            </w:pPr>
            <w:r w:rsidRPr="002D02FC">
              <w:rPr>
                <w:sz w:val="24"/>
                <w:szCs w:val="24"/>
              </w:rPr>
              <w:t xml:space="preserve">Ensuring </w:t>
            </w:r>
            <w:r>
              <w:rPr>
                <w:sz w:val="24"/>
                <w:szCs w:val="24"/>
              </w:rPr>
              <w:t xml:space="preserve">this </w:t>
            </w:r>
            <w:r w:rsidRPr="002D02FC">
              <w:rPr>
                <w:sz w:val="24"/>
                <w:szCs w:val="24"/>
              </w:rPr>
              <w:t>polic</w:t>
            </w:r>
            <w:r>
              <w:rPr>
                <w:sz w:val="24"/>
                <w:szCs w:val="24"/>
              </w:rPr>
              <w:t>y is</w:t>
            </w:r>
            <w:r w:rsidRPr="002D02FC">
              <w:rPr>
                <w:sz w:val="24"/>
                <w:szCs w:val="24"/>
              </w:rPr>
              <w:t xml:space="preserve"> implemented effectively</w:t>
            </w:r>
          </w:p>
          <w:p w14:paraId="194DAA81" w14:textId="47E304AD" w:rsidR="002D02FC" w:rsidRPr="002D02FC" w:rsidRDefault="002D02FC" w:rsidP="002D02FC">
            <w:pPr>
              <w:pStyle w:val="ListParagraph"/>
              <w:numPr>
                <w:ilvl w:val="0"/>
                <w:numId w:val="7"/>
              </w:numPr>
              <w:ind w:left="714" w:hanging="357"/>
              <w:rPr>
                <w:sz w:val="24"/>
                <w:szCs w:val="24"/>
              </w:rPr>
            </w:pPr>
            <w:r w:rsidRPr="002D02FC">
              <w:rPr>
                <w:sz w:val="24"/>
                <w:szCs w:val="24"/>
              </w:rPr>
              <w:t>Ensuring systems are in place for safe reporting, documentation, and communication following a death</w:t>
            </w:r>
          </w:p>
          <w:p w14:paraId="037AA0D5" w14:textId="7FA17742" w:rsidR="00215362" w:rsidRPr="002D02FC" w:rsidRDefault="00215362" w:rsidP="002D02FC">
            <w:pPr>
              <w:rPr>
                <w:sz w:val="24"/>
                <w:szCs w:val="24"/>
              </w:rPr>
            </w:pPr>
          </w:p>
        </w:tc>
      </w:tr>
      <w:tr w:rsidR="0078078E" w:rsidRPr="0078078E" w14:paraId="25E914A7" w14:textId="77777777" w:rsidTr="002D02FC">
        <w:tc>
          <w:tcPr>
            <w:tcW w:w="9237" w:type="dxa"/>
            <w:gridSpan w:val="2"/>
          </w:tcPr>
          <w:p w14:paraId="3D92057B" w14:textId="1E451ACB" w:rsidR="00306088" w:rsidRPr="0078078E" w:rsidRDefault="00306088" w:rsidP="00CC1E08">
            <w:pPr>
              <w:pStyle w:val="Heading2"/>
              <w:rPr>
                <w:rFonts w:cs="Arial"/>
                <w:sz w:val="24"/>
                <w:szCs w:val="24"/>
              </w:rPr>
            </w:pPr>
            <w:bookmarkStart w:id="8" w:name="_Toc40278334"/>
            <w:r w:rsidRPr="0078078E">
              <w:rPr>
                <w:rFonts w:cs="Arial"/>
                <w:b w:val="0"/>
                <w:sz w:val="24"/>
                <w:szCs w:val="24"/>
              </w:rPr>
              <w:t>5.</w:t>
            </w:r>
            <w:r w:rsidR="002D02FC">
              <w:rPr>
                <w:rFonts w:cs="Arial"/>
                <w:b w:val="0"/>
                <w:sz w:val="24"/>
                <w:szCs w:val="24"/>
              </w:rPr>
              <w:t>3</w:t>
            </w:r>
            <w:r w:rsidRPr="0078078E">
              <w:rPr>
                <w:rFonts w:cs="Arial"/>
                <w:sz w:val="24"/>
                <w:szCs w:val="24"/>
              </w:rPr>
              <w:t xml:space="preserve">      </w:t>
            </w:r>
            <w:bookmarkEnd w:id="8"/>
            <w:r w:rsidR="002D02FC">
              <w:rPr>
                <w:rFonts w:cs="Arial"/>
                <w:sz w:val="24"/>
                <w:szCs w:val="24"/>
              </w:rPr>
              <w:t>Chief Nurse</w:t>
            </w:r>
          </w:p>
        </w:tc>
      </w:tr>
      <w:tr w:rsidR="0078078E" w:rsidRPr="0078078E" w14:paraId="22040125" w14:textId="77777777" w:rsidTr="002D02FC">
        <w:tc>
          <w:tcPr>
            <w:tcW w:w="678" w:type="dxa"/>
          </w:tcPr>
          <w:p w14:paraId="79CA23C1" w14:textId="77777777" w:rsidR="00931D11" w:rsidRPr="0078078E" w:rsidRDefault="00931D11" w:rsidP="00CC1E08">
            <w:pPr>
              <w:ind w:left="0" w:firstLine="0"/>
              <w:rPr>
                <w:rFonts w:cs="Arial"/>
                <w:sz w:val="24"/>
                <w:szCs w:val="24"/>
              </w:rPr>
            </w:pPr>
          </w:p>
        </w:tc>
        <w:tc>
          <w:tcPr>
            <w:tcW w:w="8559" w:type="dxa"/>
          </w:tcPr>
          <w:p w14:paraId="5C21AB4C" w14:textId="77777777" w:rsidR="002D02FC" w:rsidRPr="002D02FC" w:rsidRDefault="002D02FC" w:rsidP="002D02FC">
            <w:pPr>
              <w:pStyle w:val="ListParagraph"/>
              <w:numPr>
                <w:ilvl w:val="0"/>
                <w:numId w:val="6"/>
              </w:numPr>
              <w:rPr>
                <w:rFonts w:cs="Arial"/>
                <w:sz w:val="24"/>
                <w:szCs w:val="24"/>
              </w:rPr>
            </w:pPr>
            <w:r w:rsidRPr="002D02FC">
              <w:rPr>
                <w:rFonts w:cs="Arial"/>
                <w:sz w:val="24"/>
                <w:szCs w:val="24"/>
              </w:rPr>
              <w:t>Ensuring external notifications (e.g., CQC, coroner, medical examiner) are completed</w:t>
            </w:r>
          </w:p>
          <w:p w14:paraId="3601A047" w14:textId="5DB64372" w:rsidR="002D02FC" w:rsidRPr="002D02FC" w:rsidRDefault="002D02FC" w:rsidP="002D02FC">
            <w:pPr>
              <w:pStyle w:val="ListParagraph"/>
              <w:numPr>
                <w:ilvl w:val="0"/>
                <w:numId w:val="6"/>
              </w:numPr>
              <w:rPr>
                <w:rFonts w:cs="Arial"/>
                <w:sz w:val="24"/>
                <w:szCs w:val="24"/>
              </w:rPr>
            </w:pPr>
            <w:r w:rsidRPr="002D02FC">
              <w:rPr>
                <w:rFonts w:cs="Arial"/>
                <w:sz w:val="24"/>
                <w:szCs w:val="24"/>
              </w:rPr>
              <w:t xml:space="preserve">Ensuring training and compliance within </w:t>
            </w:r>
            <w:r>
              <w:rPr>
                <w:rFonts w:cs="Arial"/>
                <w:sz w:val="24"/>
                <w:szCs w:val="24"/>
              </w:rPr>
              <w:t>CRGPA</w:t>
            </w:r>
          </w:p>
          <w:p w14:paraId="776E91A4" w14:textId="3702E03E" w:rsidR="002D02FC" w:rsidRPr="002D02FC" w:rsidRDefault="002D02FC" w:rsidP="002D02FC">
            <w:pPr>
              <w:pStyle w:val="ListParagraph"/>
              <w:numPr>
                <w:ilvl w:val="0"/>
                <w:numId w:val="6"/>
              </w:numPr>
              <w:rPr>
                <w:rFonts w:cs="Arial"/>
                <w:sz w:val="24"/>
                <w:szCs w:val="24"/>
              </w:rPr>
            </w:pPr>
            <w:r>
              <w:rPr>
                <w:rFonts w:cs="Arial"/>
                <w:sz w:val="24"/>
                <w:szCs w:val="24"/>
              </w:rPr>
              <w:t>Overseeing</w:t>
            </w:r>
            <w:r w:rsidRPr="002D02FC">
              <w:rPr>
                <w:rFonts w:cs="Arial"/>
                <w:sz w:val="24"/>
                <w:szCs w:val="24"/>
              </w:rPr>
              <w:t xml:space="preserve"> incidents or concerns arising from a patient death</w:t>
            </w:r>
          </w:p>
          <w:p w14:paraId="31D0601D" w14:textId="670D958B" w:rsidR="00215362" w:rsidRPr="002D02FC" w:rsidRDefault="00215362" w:rsidP="002D02FC">
            <w:pPr>
              <w:rPr>
                <w:rFonts w:cs="Arial"/>
                <w:sz w:val="24"/>
                <w:szCs w:val="24"/>
              </w:rPr>
            </w:pPr>
          </w:p>
        </w:tc>
      </w:tr>
      <w:tr w:rsidR="0078078E" w:rsidRPr="0078078E" w14:paraId="0EF4B766" w14:textId="77777777" w:rsidTr="002D02FC">
        <w:tc>
          <w:tcPr>
            <w:tcW w:w="9237" w:type="dxa"/>
            <w:gridSpan w:val="2"/>
          </w:tcPr>
          <w:p w14:paraId="0EAC9C4C" w14:textId="5B1FA0D4" w:rsidR="00306088" w:rsidRPr="0078078E" w:rsidRDefault="00306088" w:rsidP="00CC1E08">
            <w:pPr>
              <w:pStyle w:val="Heading2"/>
              <w:rPr>
                <w:rFonts w:cs="Arial"/>
                <w:b w:val="0"/>
                <w:sz w:val="24"/>
                <w:szCs w:val="24"/>
              </w:rPr>
            </w:pPr>
            <w:bookmarkStart w:id="9" w:name="_Toc40278335"/>
            <w:r w:rsidRPr="0078078E">
              <w:rPr>
                <w:rFonts w:cs="Arial"/>
                <w:b w:val="0"/>
                <w:sz w:val="24"/>
                <w:szCs w:val="24"/>
              </w:rPr>
              <w:t xml:space="preserve">5.4       </w:t>
            </w:r>
            <w:r w:rsidR="002D02FC" w:rsidRPr="0078078E">
              <w:rPr>
                <w:rFonts w:cs="Arial"/>
                <w:sz w:val="24"/>
                <w:szCs w:val="24"/>
              </w:rPr>
              <w:t>Managers/Heads of Service</w:t>
            </w:r>
            <w:bookmarkEnd w:id="9"/>
          </w:p>
        </w:tc>
      </w:tr>
      <w:tr w:rsidR="006C5918" w:rsidRPr="0078078E" w14:paraId="29FF5B66" w14:textId="77777777" w:rsidTr="002D02FC">
        <w:tc>
          <w:tcPr>
            <w:tcW w:w="678" w:type="dxa"/>
          </w:tcPr>
          <w:p w14:paraId="5D2C88D6" w14:textId="77777777" w:rsidR="00306088" w:rsidRPr="0078078E" w:rsidRDefault="00306088" w:rsidP="00CC1E08">
            <w:pPr>
              <w:ind w:left="0" w:firstLine="0"/>
              <w:rPr>
                <w:rFonts w:cs="Arial"/>
                <w:sz w:val="24"/>
                <w:szCs w:val="24"/>
              </w:rPr>
            </w:pPr>
          </w:p>
        </w:tc>
        <w:tc>
          <w:tcPr>
            <w:tcW w:w="8559" w:type="dxa"/>
          </w:tcPr>
          <w:p w14:paraId="7A419C39" w14:textId="77777777" w:rsidR="002D02FC" w:rsidRPr="002D02FC" w:rsidRDefault="002D02FC" w:rsidP="002D02FC">
            <w:pPr>
              <w:pStyle w:val="ListParagraph"/>
              <w:numPr>
                <w:ilvl w:val="0"/>
                <w:numId w:val="5"/>
              </w:numPr>
              <w:rPr>
                <w:rFonts w:cs="Arial"/>
                <w:sz w:val="24"/>
                <w:szCs w:val="24"/>
              </w:rPr>
            </w:pPr>
            <w:r w:rsidRPr="002D02FC">
              <w:rPr>
                <w:rFonts w:cs="Arial"/>
                <w:sz w:val="24"/>
                <w:szCs w:val="24"/>
              </w:rPr>
              <w:t>Ensuring staff follow the policy correctly</w:t>
            </w:r>
          </w:p>
          <w:p w14:paraId="42132ED1" w14:textId="77777777" w:rsidR="002D02FC" w:rsidRPr="002D02FC" w:rsidRDefault="002D02FC" w:rsidP="002D02FC">
            <w:pPr>
              <w:pStyle w:val="ListParagraph"/>
              <w:numPr>
                <w:ilvl w:val="0"/>
                <w:numId w:val="5"/>
              </w:numPr>
              <w:rPr>
                <w:rFonts w:cs="Arial"/>
                <w:sz w:val="24"/>
                <w:szCs w:val="24"/>
              </w:rPr>
            </w:pPr>
            <w:r w:rsidRPr="002D02FC">
              <w:rPr>
                <w:rFonts w:cs="Arial"/>
                <w:sz w:val="24"/>
                <w:szCs w:val="24"/>
              </w:rPr>
              <w:t>Making sure deaths are recorded, communicated, and escalated appropriately</w:t>
            </w:r>
          </w:p>
          <w:p w14:paraId="74F7E85B" w14:textId="77777777" w:rsidR="002D02FC" w:rsidRPr="002D02FC" w:rsidRDefault="002D02FC" w:rsidP="002D02FC">
            <w:pPr>
              <w:pStyle w:val="ListParagraph"/>
              <w:numPr>
                <w:ilvl w:val="0"/>
                <w:numId w:val="5"/>
              </w:numPr>
              <w:rPr>
                <w:rFonts w:cs="Arial"/>
                <w:sz w:val="24"/>
                <w:szCs w:val="24"/>
              </w:rPr>
            </w:pPr>
            <w:r w:rsidRPr="002D02FC">
              <w:rPr>
                <w:rFonts w:cs="Arial"/>
                <w:sz w:val="24"/>
                <w:szCs w:val="24"/>
              </w:rPr>
              <w:t>Supporting staff involved in the process</w:t>
            </w:r>
          </w:p>
          <w:p w14:paraId="67A5107A" w14:textId="77777777" w:rsidR="002D02FC" w:rsidRPr="002D02FC" w:rsidRDefault="002D02FC" w:rsidP="002D02FC">
            <w:pPr>
              <w:pStyle w:val="ListParagraph"/>
              <w:numPr>
                <w:ilvl w:val="0"/>
                <w:numId w:val="5"/>
              </w:numPr>
              <w:rPr>
                <w:rFonts w:cs="Arial"/>
                <w:sz w:val="24"/>
                <w:szCs w:val="24"/>
              </w:rPr>
            </w:pPr>
            <w:r w:rsidRPr="002D02FC">
              <w:rPr>
                <w:rFonts w:cs="Arial"/>
                <w:sz w:val="24"/>
                <w:szCs w:val="24"/>
              </w:rPr>
              <w:t>Ensuring training and compliance within their teams</w:t>
            </w:r>
          </w:p>
          <w:p w14:paraId="427613BA" w14:textId="77777777" w:rsidR="002D02FC" w:rsidRPr="002D02FC" w:rsidRDefault="002D02FC" w:rsidP="002D02FC">
            <w:pPr>
              <w:pStyle w:val="ListParagraph"/>
              <w:numPr>
                <w:ilvl w:val="0"/>
                <w:numId w:val="5"/>
              </w:numPr>
              <w:rPr>
                <w:rFonts w:cs="Arial"/>
                <w:sz w:val="24"/>
                <w:szCs w:val="24"/>
              </w:rPr>
            </w:pPr>
            <w:r w:rsidRPr="002D02FC">
              <w:rPr>
                <w:rFonts w:cs="Arial"/>
                <w:sz w:val="24"/>
                <w:szCs w:val="24"/>
              </w:rPr>
              <w:t>Reviewing incidents or concerns arising from a patient death</w:t>
            </w:r>
          </w:p>
          <w:p w14:paraId="108A7035" w14:textId="3E5CB698" w:rsidR="00880FF0" w:rsidRPr="0078078E" w:rsidRDefault="00880FF0" w:rsidP="002D02FC">
            <w:pPr>
              <w:pStyle w:val="ListParagraph"/>
              <w:ind w:firstLine="0"/>
              <w:rPr>
                <w:rFonts w:cs="Arial"/>
                <w:sz w:val="24"/>
                <w:szCs w:val="24"/>
              </w:rPr>
            </w:pPr>
          </w:p>
        </w:tc>
      </w:tr>
      <w:tr w:rsidR="002D02FC" w:rsidRPr="0078078E" w14:paraId="3CB1BF7E" w14:textId="77777777" w:rsidTr="002D02FC">
        <w:tc>
          <w:tcPr>
            <w:tcW w:w="9237" w:type="dxa"/>
            <w:gridSpan w:val="2"/>
          </w:tcPr>
          <w:p w14:paraId="502BD5B1" w14:textId="000CAEF2" w:rsidR="002D02FC" w:rsidRPr="0078078E" w:rsidRDefault="002D02FC" w:rsidP="004117B5">
            <w:pPr>
              <w:pStyle w:val="Heading2"/>
              <w:rPr>
                <w:rFonts w:cs="Arial"/>
                <w:b w:val="0"/>
                <w:sz w:val="24"/>
                <w:szCs w:val="24"/>
              </w:rPr>
            </w:pPr>
            <w:r w:rsidRPr="0078078E">
              <w:rPr>
                <w:rFonts w:cs="Arial"/>
                <w:b w:val="0"/>
                <w:sz w:val="24"/>
                <w:szCs w:val="24"/>
              </w:rPr>
              <w:t>5.</w:t>
            </w:r>
            <w:r>
              <w:rPr>
                <w:rFonts w:cs="Arial"/>
                <w:b w:val="0"/>
                <w:sz w:val="24"/>
                <w:szCs w:val="24"/>
              </w:rPr>
              <w:t xml:space="preserve">5 </w:t>
            </w:r>
            <w:r w:rsidRPr="0078078E">
              <w:rPr>
                <w:rFonts w:cs="Arial"/>
                <w:b w:val="0"/>
                <w:sz w:val="24"/>
                <w:szCs w:val="24"/>
              </w:rPr>
              <w:t xml:space="preserve">      </w:t>
            </w:r>
            <w:r w:rsidRPr="0078078E">
              <w:rPr>
                <w:rFonts w:cs="Arial"/>
                <w:sz w:val="24"/>
                <w:szCs w:val="24"/>
              </w:rPr>
              <w:t>All CRGPA staff (including Bank/Contracted/Temporary Staff)</w:t>
            </w:r>
          </w:p>
        </w:tc>
      </w:tr>
      <w:tr w:rsidR="002D02FC" w:rsidRPr="0078078E" w14:paraId="7CA73CD7" w14:textId="77777777" w:rsidTr="002D02FC">
        <w:tc>
          <w:tcPr>
            <w:tcW w:w="678" w:type="dxa"/>
          </w:tcPr>
          <w:p w14:paraId="0A0C1699" w14:textId="77777777" w:rsidR="002D02FC" w:rsidRPr="0078078E" w:rsidRDefault="002D02FC" w:rsidP="004117B5">
            <w:pPr>
              <w:ind w:left="0" w:firstLine="0"/>
              <w:rPr>
                <w:rFonts w:cs="Arial"/>
                <w:sz w:val="24"/>
                <w:szCs w:val="24"/>
              </w:rPr>
            </w:pPr>
          </w:p>
        </w:tc>
        <w:tc>
          <w:tcPr>
            <w:tcW w:w="8559" w:type="dxa"/>
          </w:tcPr>
          <w:p w14:paraId="670DD497" w14:textId="18A19075" w:rsidR="002D02FC" w:rsidRDefault="002D02FC" w:rsidP="004117B5">
            <w:pPr>
              <w:pStyle w:val="ListParagraph"/>
              <w:numPr>
                <w:ilvl w:val="0"/>
                <w:numId w:val="5"/>
              </w:numPr>
              <w:rPr>
                <w:rFonts w:cs="Arial"/>
                <w:sz w:val="24"/>
                <w:szCs w:val="24"/>
              </w:rPr>
            </w:pPr>
            <w:r>
              <w:rPr>
                <w:rFonts w:cs="Arial"/>
                <w:sz w:val="24"/>
                <w:szCs w:val="24"/>
              </w:rPr>
              <w:t>Accurately recording information when notified of a death</w:t>
            </w:r>
          </w:p>
          <w:p w14:paraId="145ABCD4" w14:textId="77777777" w:rsidR="002D02FC" w:rsidRDefault="002D02FC" w:rsidP="004117B5">
            <w:pPr>
              <w:pStyle w:val="ListParagraph"/>
              <w:numPr>
                <w:ilvl w:val="0"/>
                <w:numId w:val="5"/>
              </w:numPr>
              <w:rPr>
                <w:rFonts w:cs="Arial"/>
                <w:sz w:val="24"/>
                <w:szCs w:val="24"/>
              </w:rPr>
            </w:pPr>
            <w:r>
              <w:rPr>
                <w:rFonts w:cs="Arial"/>
                <w:sz w:val="24"/>
                <w:szCs w:val="24"/>
              </w:rPr>
              <w:t>Update the clinical system promptly</w:t>
            </w:r>
          </w:p>
          <w:p w14:paraId="598B6F89" w14:textId="7BB88F19" w:rsidR="002D02FC" w:rsidRDefault="002D02FC" w:rsidP="004117B5">
            <w:pPr>
              <w:pStyle w:val="ListParagraph"/>
              <w:numPr>
                <w:ilvl w:val="0"/>
                <w:numId w:val="5"/>
              </w:numPr>
              <w:rPr>
                <w:rFonts w:cs="Arial"/>
                <w:sz w:val="24"/>
                <w:szCs w:val="24"/>
              </w:rPr>
            </w:pPr>
            <w:r>
              <w:rPr>
                <w:rFonts w:cs="Arial"/>
                <w:sz w:val="24"/>
                <w:szCs w:val="24"/>
              </w:rPr>
              <w:t>Communicate the death to the relevant clinicians</w:t>
            </w:r>
          </w:p>
          <w:p w14:paraId="7A8BD232" w14:textId="77777777" w:rsidR="002D02FC" w:rsidRDefault="002D02FC" w:rsidP="004117B5">
            <w:pPr>
              <w:pStyle w:val="ListParagraph"/>
              <w:numPr>
                <w:ilvl w:val="0"/>
                <w:numId w:val="5"/>
              </w:numPr>
              <w:rPr>
                <w:rFonts w:cs="Arial"/>
                <w:sz w:val="24"/>
                <w:szCs w:val="24"/>
              </w:rPr>
            </w:pPr>
            <w:r>
              <w:rPr>
                <w:rFonts w:cs="Arial"/>
                <w:sz w:val="24"/>
                <w:szCs w:val="24"/>
              </w:rPr>
              <w:t>Notify external services involved in the patient’s care</w:t>
            </w:r>
          </w:p>
          <w:p w14:paraId="79446AE9" w14:textId="77777777" w:rsidR="002D02FC" w:rsidRDefault="002D02FC" w:rsidP="004117B5">
            <w:pPr>
              <w:pStyle w:val="ListParagraph"/>
              <w:numPr>
                <w:ilvl w:val="0"/>
                <w:numId w:val="5"/>
              </w:numPr>
              <w:rPr>
                <w:rFonts w:cs="Arial"/>
                <w:sz w:val="24"/>
                <w:szCs w:val="24"/>
              </w:rPr>
            </w:pPr>
            <w:r>
              <w:rPr>
                <w:rFonts w:cs="Arial"/>
                <w:sz w:val="24"/>
                <w:szCs w:val="24"/>
              </w:rPr>
              <w:t>Support bereaved families and carers</w:t>
            </w:r>
          </w:p>
          <w:p w14:paraId="4D3962F7" w14:textId="0E099BF9" w:rsidR="002D02FC" w:rsidRPr="002D02FC" w:rsidRDefault="002D02FC" w:rsidP="002D02FC">
            <w:pPr>
              <w:pStyle w:val="ListParagraph"/>
              <w:numPr>
                <w:ilvl w:val="0"/>
                <w:numId w:val="5"/>
              </w:numPr>
              <w:rPr>
                <w:rFonts w:cs="Arial"/>
                <w:sz w:val="24"/>
                <w:szCs w:val="24"/>
              </w:rPr>
            </w:pPr>
            <w:r w:rsidRPr="002D02FC">
              <w:rPr>
                <w:rFonts w:cs="Arial"/>
                <w:sz w:val="24"/>
                <w:szCs w:val="24"/>
              </w:rPr>
              <w:t>Prevent unnecessary communication to the deceased or family</w:t>
            </w:r>
          </w:p>
          <w:p w14:paraId="2D967253" w14:textId="630D49BE" w:rsidR="002D02FC" w:rsidRPr="002D02FC" w:rsidRDefault="002D02FC" w:rsidP="002D02FC">
            <w:pPr>
              <w:pStyle w:val="ListParagraph"/>
              <w:numPr>
                <w:ilvl w:val="0"/>
                <w:numId w:val="5"/>
              </w:numPr>
              <w:rPr>
                <w:rFonts w:cs="Arial"/>
                <w:sz w:val="24"/>
                <w:szCs w:val="24"/>
              </w:rPr>
            </w:pPr>
            <w:r w:rsidRPr="002D02FC">
              <w:rPr>
                <w:rFonts w:cs="Arial"/>
                <w:sz w:val="24"/>
                <w:szCs w:val="24"/>
              </w:rPr>
              <w:t>Handle information sensitively and professionally</w:t>
            </w:r>
          </w:p>
          <w:p w14:paraId="1FEC442A" w14:textId="4412BA74" w:rsidR="002D02FC" w:rsidRPr="002D02FC" w:rsidRDefault="002D02FC" w:rsidP="002D02FC">
            <w:pPr>
              <w:pStyle w:val="ListParagraph"/>
              <w:numPr>
                <w:ilvl w:val="0"/>
                <w:numId w:val="5"/>
              </w:numPr>
              <w:rPr>
                <w:rFonts w:cs="Arial"/>
                <w:sz w:val="24"/>
                <w:szCs w:val="24"/>
              </w:rPr>
            </w:pPr>
            <w:r w:rsidRPr="002D02FC">
              <w:rPr>
                <w:rFonts w:cs="Arial"/>
                <w:sz w:val="24"/>
                <w:szCs w:val="24"/>
              </w:rPr>
              <w:t>Follow legal and organisational procedures</w:t>
            </w:r>
          </w:p>
          <w:p w14:paraId="0CCBAC8C" w14:textId="00799A05" w:rsidR="002D02FC" w:rsidRPr="002D02FC" w:rsidRDefault="002D02FC" w:rsidP="002D02FC">
            <w:pPr>
              <w:rPr>
                <w:rFonts w:cs="Arial"/>
                <w:sz w:val="24"/>
                <w:szCs w:val="24"/>
              </w:rPr>
            </w:pPr>
          </w:p>
        </w:tc>
      </w:tr>
    </w:tbl>
    <w:p w14:paraId="44623018" w14:textId="77777777" w:rsidR="000D4331" w:rsidRPr="0078078E" w:rsidRDefault="000D4331" w:rsidP="00CC1E08">
      <w:pPr>
        <w:rPr>
          <w:rFonts w:cs="Arial"/>
          <w:sz w:val="24"/>
          <w:szCs w:val="24"/>
        </w:rPr>
      </w:pPr>
    </w:p>
    <w:p w14:paraId="683DDB73" w14:textId="77777777" w:rsidR="006C5918" w:rsidRPr="0078078E"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4"/>
        <w:gridCol w:w="8563"/>
      </w:tblGrid>
      <w:tr w:rsidR="0078078E" w:rsidRPr="0078078E" w14:paraId="6204DD4C" w14:textId="77777777" w:rsidTr="006C5918">
        <w:tc>
          <w:tcPr>
            <w:tcW w:w="9237" w:type="dxa"/>
            <w:gridSpan w:val="2"/>
          </w:tcPr>
          <w:p w14:paraId="05DBF2F9" w14:textId="77777777" w:rsidR="000D4331" w:rsidRPr="0078078E" w:rsidRDefault="000D4331" w:rsidP="00CC1E08">
            <w:pPr>
              <w:pStyle w:val="Heading1"/>
              <w:rPr>
                <w:rFonts w:cs="Arial"/>
                <w:sz w:val="24"/>
                <w:szCs w:val="24"/>
              </w:rPr>
            </w:pPr>
            <w:bookmarkStart w:id="10" w:name="_Toc40278336"/>
            <w:r w:rsidRPr="0078078E">
              <w:rPr>
                <w:rFonts w:cs="Arial"/>
                <w:sz w:val="24"/>
                <w:szCs w:val="24"/>
              </w:rPr>
              <w:t>Process</w:t>
            </w:r>
            <w:bookmarkEnd w:id="10"/>
          </w:p>
        </w:tc>
      </w:tr>
      <w:tr w:rsidR="0078078E" w:rsidRPr="0078078E" w14:paraId="0DF80C55" w14:textId="77777777" w:rsidTr="00537BEA">
        <w:trPr>
          <w:trHeight w:val="407"/>
        </w:trPr>
        <w:tc>
          <w:tcPr>
            <w:tcW w:w="674" w:type="dxa"/>
          </w:tcPr>
          <w:p w14:paraId="487436C9" w14:textId="77777777" w:rsidR="006C5918" w:rsidRPr="0078078E" w:rsidRDefault="006C5918" w:rsidP="00CC1E08">
            <w:pPr>
              <w:ind w:left="0" w:firstLine="0"/>
              <w:rPr>
                <w:rFonts w:cs="Arial"/>
                <w:sz w:val="24"/>
                <w:szCs w:val="24"/>
              </w:rPr>
            </w:pPr>
            <w:r w:rsidRPr="0078078E">
              <w:rPr>
                <w:rFonts w:cs="Arial"/>
                <w:sz w:val="24"/>
                <w:szCs w:val="24"/>
              </w:rPr>
              <w:t>6.1</w:t>
            </w:r>
          </w:p>
          <w:p w14:paraId="6FAA9834" w14:textId="11DE0004" w:rsidR="00A56B77" w:rsidRPr="0078078E" w:rsidRDefault="00A56B77" w:rsidP="00A56B77">
            <w:pPr>
              <w:ind w:left="0" w:firstLine="0"/>
              <w:rPr>
                <w:rFonts w:cs="Arial"/>
                <w:sz w:val="24"/>
                <w:szCs w:val="24"/>
              </w:rPr>
            </w:pPr>
          </w:p>
        </w:tc>
        <w:tc>
          <w:tcPr>
            <w:tcW w:w="8563" w:type="dxa"/>
          </w:tcPr>
          <w:p w14:paraId="6B2EAE42" w14:textId="77777777" w:rsidR="00A56B77" w:rsidRDefault="0078078E" w:rsidP="00A56B77">
            <w:pPr>
              <w:ind w:left="0" w:firstLine="0"/>
              <w:rPr>
                <w:rFonts w:cs="Arial"/>
                <w:b/>
                <w:bCs/>
                <w:sz w:val="24"/>
                <w:szCs w:val="24"/>
              </w:rPr>
            </w:pPr>
            <w:r w:rsidRPr="0078078E">
              <w:rPr>
                <w:rFonts w:cs="Arial"/>
                <w:b/>
                <w:bCs/>
                <w:sz w:val="24"/>
                <w:szCs w:val="24"/>
              </w:rPr>
              <w:t>Information to be Recorded</w:t>
            </w:r>
          </w:p>
          <w:p w14:paraId="47B54FE7" w14:textId="77777777" w:rsidR="0078078E" w:rsidRDefault="0078078E" w:rsidP="00A56B77">
            <w:pPr>
              <w:ind w:left="0" w:firstLine="0"/>
              <w:rPr>
                <w:rFonts w:cs="Arial"/>
                <w:b/>
                <w:bCs/>
                <w:sz w:val="24"/>
                <w:szCs w:val="24"/>
              </w:rPr>
            </w:pPr>
          </w:p>
          <w:p w14:paraId="7EA100EF" w14:textId="77777777" w:rsidR="0078078E" w:rsidRPr="0078078E" w:rsidRDefault="0078078E" w:rsidP="0078078E">
            <w:pPr>
              <w:ind w:left="0" w:firstLine="0"/>
              <w:rPr>
                <w:rFonts w:cs="Arial"/>
                <w:sz w:val="24"/>
                <w:szCs w:val="24"/>
              </w:rPr>
            </w:pPr>
            <w:r w:rsidRPr="0078078E">
              <w:rPr>
                <w:rFonts w:cs="Arial"/>
                <w:sz w:val="24"/>
                <w:szCs w:val="24"/>
              </w:rPr>
              <w:t>Notification of a patient’s death is usually from a family member, residential or nursing home staff, a nurse or clinician from secondary care, or from external bodies, i.e., the police or the coroner’s office. Staff receiving this information must ensure the details are accurate and the following information is annotated in the deceased patient’s healthcare record:</w:t>
            </w:r>
          </w:p>
          <w:p w14:paraId="01ADB9E1" w14:textId="77777777" w:rsidR="0078078E" w:rsidRPr="0078078E" w:rsidRDefault="0078078E" w:rsidP="0078078E">
            <w:pPr>
              <w:ind w:left="0" w:firstLine="0"/>
              <w:rPr>
                <w:rFonts w:cs="Arial"/>
                <w:sz w:val="24"/>
                <w:szCs w:val="24"/>
              </w:rPr>
            </w:pPr>
          </w:p>
          <w:p w14:paraId="00C09355" w14:textId="77777777" w:rsidR="0078078E" w:rsidRPr="0078078E" w:rsidRDefault="0078078E" w:rsidP="0078078E">
            <w:pPr>
              <w:numPr>
                <w:ilvl w:val="0"/>
                <w:numId w:val="10"/>
              </w:numPr>
              <w:rPr>
                <w:rFonts w:cs="Arial"/>
                <w:sz w:val="24"/>
                <w:szCs w:val="24"/>
              </w:rPr>
            </w:pPr>
            <w:r w:rsidRPr="0078078E">
              <w:rPr>
                <w:rFonts w:cs="Arial"/>
                <w:sz w:val="24"/>
                <w:szCs w:val="24"/>
              </w:rPr>
              <w:t>The full name of the deceased</w:t>
            </w:r>
          </w:p>
          <w:p w14:paraId="76E0C5E5" w14:textId="77777777" w:rsidR="0078078E" w:rsidRPr="0078078E" w:rsidRDefault="0078078E" w:rsidP="0078078E">
            <w:pPr>
              <w:numPr>
                <w:ilvl w:val="0"/>
                <w:numId w:val="10"/>
              </w:numPr>
              <w:rPr>
                <w:rFonts w:cs="Arial"/>
                <w:sz w:val="24"/>
                <w:szCs w:val="24"/>
              </w:rPr>
            </w:pPr>
            <w:r w:rsidRPr="0078078E">
              <w:rPr>
                <w:rFonts w:cs="Arial"/>
                <w:sz w:val="24"/>
                <w:szCs w:val="24"/>
              </w:rPr>
              <w:t>Address</w:t>
            </w:r>
          </w:p>
          <w:p w14:paraId="2814E4DD" w14:textId="77777777" w:rsidR="0078078E" w:rsidRPr="0078078E" w:rsidRDefault="0078078E" w:rsidP="0078078E">
            <w:pPr>
              <w:numPr>
                <w:ilvl w:val="0"/>
                <w:numId w:val="10"/>
              </w:numPr>
              <w:rPr>
                <w:rFonts w:cs="Arial"/>
                <w:sz w:val="24"/>
                <w:szCs w:val="24"/>
              </w:rPr>
            </w:pPr>
            <w:r w:rsidRPr="0078078E">
              <w:rPr>
                <w:rFonts w:cs="Arial"/>
                <w:sz w:val="24"/>
                <w:szCs w:val="24"/>
              </w:rPr>
              <w:t>Date of birth</w:t>
            </w:r>
          </w:p>
          <w:p w14:paraId="449CB0B3" w14:textId="77777777" w:rsidR="0078078E" w:rsidRPr="0078078E" w:rsidRDefault="0078078E" w:rsidP="0078078E">
            <w:pPr>
              <w:numPr>
                <w:ilvl w:val="0"/>
                <w:numId w:val="10"/>
              </w:numPr>
              <w:rPr>
                <w:rFonts w:cs="Arial"/>
                <w:sz w:val="24"/>
                <w:szCs w:val="24"/>
              </w:rPr>
            </w:pPr>
            <w:r w:rsidRPr="0078078E">
              <w:rPr>
                <w:rFonts w:cs="Arial"/>
                <w:sz w:val="24"/>
                <w:szCs w:val="24"/>
              </w:rPr>
              <w:lastRenderedPageBreak/>
              <w:t>NHS number (when available)</w:t>
            </w:r>
          </w:p>
          <w:p w14:paraId="4A33A8A1" w14:textId="77777777" w:rsidR="0078078E" w:rsidRPr="0078078E" w:rsidRDefault="0078078E" w:rsidP="0078078E">
            <w:pPr>
              <w:numPr>
                <w:ilvl w:val="0"/>
                <w:numId w:val="10"/>
              </w:numPr>
              <w:rPr>
                <w:rFonts w:cs="Arial"/>
                <w:sz w:val="24"/>
                <w:szCs w:val="24"/>
              </w:rPr>
            </w:pPr>
            <w:r w:rsidRPr="0078078E">
              <w:rPr>
                <w:rFonts w:cs="Arial"/>
                <w:sz w:val="24"/>
                <w:szCs w:val="24"/>
              </w:rPr>
              <w:t>Details of the caller</w:t>
            </w:r>
          </w:p>
          <w:p w14:paraId="3AD90E04" w14:textId="77777777" w:rsidR="0078078E" w:rsidRPr="0078078E" w:rsidRDefault="0078078E" w:rsidP="0078078E">
            <w:pPr>
              <w:numPr>
                <w:ilvl w:val="0"/>
                <w:numId w:val="10"/>
              </w:numPr>
              <w:rPr>
                <w:rFonts w:cs="Arial"/>
                <w:sz w:val="24"/>
                <w:szCs w:val="24"/>
              </w:rPr>
            </w:pPr>
            <w:r w:rsidRPr="0078078E">
              <w:rPr>
                <w:rFonts w:cs="Arial"/>
                <w:sz w:val="24"/>
                <w:szCs w:val="24"/>
              </w:rPr>
              <w:t>Date of death and location</w:t>
            </w:r>
          </w:p>
          <w:p w14:paraId="33FB8E04" w14:textId="77777777" w:rsidR="0078078E" w:rsidRPr="0078078E" w:rsidRDefault="0078078E" w:rsidP="0078078E">
            <w:pPr>
              <w:numPr>
                <w:ilvl w:val="0"/>
                <w:numId w:val="10"/>
              </w:numPr>
              <w:rPr>
                <w:rFonts w:cs="Arial"/>
                <w:sz w:val="24"/>
                <w:szCs w:val="24"/>
              </w:rPr>
            </w:pPr>
            <w:r w:rsidRPr="0078078E">
              <w:rPr>
                <w:rFonts w:cs="Arial"/>
                <w:sz w:val="24"/>
                <w:szCs w:val="24"/>
              </w:rPr>
              <w:t>Arrangements/funeral director (if known)</w:t>
            </w:r>
          </w:p>
          <w:p w14:paraId="5483EBC5" w14:textId="77777777" w:rsidR="0078078E" w:rsidRPr="0078078E" w:rsidRDefault="0078078E" w:rsidP="0078078E">
            <w:pPr>
              <w:numPr>
                <w:ilvl w:val="0"/>
                <w:numId w:val="10"/>
              </w:numPr>
              <w:rPr>
                <w:rFonts w:cs="Arial"/>
                <w:sz w:val="24"/>
                <w:szCs w:val="24"/>
              </w:rPr>
            </w:pPr>
            <w:r w:rsidRPr="0078078E">
              <w:rPr>
                <w:rFonts w:cs="Arial"/>
                <w:sz w:val="24"/>
                <w:szCs w:val="24"/>
              </w:rPr>
              <w:t>Location of body</w:t>
            </w:r>
          </w:p>
          <w:p w14:paraId="63F8C6DF" w14:textId="77777777" w:rsidR="0078078E" w:rsidRDefault="0078078E" w:rsidP="0078078E">
            <w:pPr>
              <w:numPr>
                <w:ilvl w:val="0"/>
                <w:numId w:val="10"/>
              </w:numPr>
              <w:rPr>
                <w:rFonts w:cs="Arial"/>
                <w:sz w:val="24"/>
                <w:szCs w:val="24"/>
              </w:rPr>
            </w:pPr>
            <w:r w:rsidRPr="0078078E">
              <w:rPr>
                <w:rFonts w:cs="Arial"/>
                <w:sz w:val="24"/>
                <w:szCs w:val="24"/>
              </w:rPr>
              <w:t>Next of kin</w:t>
            </w:r>
          </w:p>
          <w:p w14:paraId="2AA6998A" w14:textId="77777777" w:rsidR="00752178" w:rsidRDefault="00752178" w:rsidP="00752178">
            <w:pPr>
              <w:ind w:left="720" w:firstLine="0"/>
              <w:rPr>
                <w:rFonts w:cs="Arial"/>
                <w:sz w:val="24"/>
                <w:szCs w:val="24"/>
              </w:rPr>
            </w:pPr>
          </w:p>
          <w:p w14:paraId="7BD7AF36" w14:textId="77777777" w:rsidR="00752178" w:rsidRDefault="00752178" w:rsidP="003F3680">
            <w:pPr>
              <w:ind w:left="0" w:firstLine="0"/>
              <w:rPr>
                <w:rFonts w:cs="Arial"/>
                <w:color w:val="000000" w:themeColor="text1"/>
                <w:sz w:val="24"/>
                <w:szCs w:val="24"/>
              </w:rPr>
            </w:pPr>
            <w:r w:rsidRPr="00CD1BD0">
              <w:rPr>
                <w:rFonts w:cs="Arial"/>
                <w:color w:val="000000" w:themeColor="text1"/>
                <w:sz w:val="24"/>
                <w:szCs w:val="24"/>
              </w:rPr>
              <w:t>If a member of the reception team is notified of a patient death, they will send a task/note to the admin team. The admin team will then await official confirmation of death before updating the patient record.</w:t>
            </w:r>
          </w:p>
          <w:p w14:paraId="61C3F164" w14:textId="77777777" w:rsidR="003F3680" w:rsidRPr="00CD1BD0" w:rsidRDefault="003F3680" w:rsidP="003F3680">
            <w:pPr>
              <w:ind w:left="0" w:firstLine="0"/>
              <w:rPr>
                <w:rFonts w:cs="Arial"/>
                <w:color w:val="000000" w:themeColor="text1"/>
                <w:sz w:val="24"/>
                <w:szCs w:val="24"/>
              </w:rPr>
            </w:pPr>
          </w:p>
          <w:p w14:paraId="1C69A4FA" w14:textId="77777777" w:rsidR="00752178" w:rsidRPr="00CD1BD0" w:rsidRDefault="00752178" w:rsidP="003F3680">
            <w:pPr>
              <w:ind w:left="0" w:firstLine="0"/>
              <w:rPr>
                <w:rFonts w:cs="Arial"/>
                <w:color w:val="000000" w:themeColor="text1"/>
                <w:sz w:val="24"/>
                <w:szCs w:val="24"/>
              </w:rPr>
            </w:pPr>
            <w:r w:rsidRPr="00CD1BD0">
              <w:rPr>
                <w:rFonts w:cs="Arial"/>
                <w:color w:val="000000" w:themeColor="text1"/>
                <w:sz w:val="24"/>
                <w:szCs w:val="24"/>
              </w:rPr>
              <w:t>Once official confirmation has been received, the admin team will proceed with sending a copy of Appendix 1 to the family of the deceased.</w:t>
            </w:r>
          </w:p>
          <w:p w14:paraId="36CE0C54" w14:textId="77777777" w:rsidR="0078078E" w:rsidRDefault="0078078E" w:rsidP="00A56B77">
            <w:pPr>
              <w:ind w:left="0" w:firstLine="0"/>
              <w:rPr>
                <w:rFonts w:cs="Arial"/>
                <w:b/>
                <w:bCs/>
                <w:sz w:val="24"/>
                <w:szCs w:val="24"/>
              </w:rPr>
            </w:pPr>
          </w:p>
          <w:p w14:paraId="43B1E508" w14:textId="7D7BF604" w:rsidR="002D02FC" w:rsidRDefault="002D02FC" w:rsidP="00A56B77">
            <w:pPr>
              <w:ind w:left="0" w:firstLine="0"/>
              <w:rPr>
                <w:rFonts w:cs="Arial"/>
                <w:sz w:val="24"/>
                <w:szCs w:val="24"/>
              </w:rPr>
            </w:pPr>
            <w:r w:rsidRPr="002D02FC">
              <w:rPr>
                <w:rFonts w:cs="Arial"/>
                <w:sz w:val="24"/>
                <w:szCs w:val="24"/>
              </w:rPr>
              <w:t>Staff are to send appendix 1 to families/carer of the deceased patient</w:t>
            </w:r>
            <w:r>
              <w:rPr>
                <w:rFonts w:cs="Arial"/>
                <w:sz w:val="24"/>
                <w:szCs w:val="24"/>
              </w:rPr>
              <w:t xml:space="preserve"> along with the bereavement guide (appendix 2).</w:t>
            </w:r>
          </w:p>
          <w:p w14:paraId="5CCB708A" w14:textId="77777777" w:rsidR="006D54A8" w:rsidRDefault="006D54A8" w:rsidP="00A56B77">
            <w:pPr>
              <w:ind w:left="0" w:firstLine="0"/>
              <w:rPr>
                <w:rFonts w:cs="Arial"/>
                <w:sz w:val="24"/>
                <w:szCs w:val="24"/>
              </w:rPr>
            </w:pPr>
          </w:p>
          <w:p w14:paraId="011C33A3" w14:textId="5CAF788A" w:rsidR="002D02FC" w:rsidRPr="00CD1BD0" w:rsidRDefault="006D54A8" w:rsidP="00A56B77">
            <w:pPr>
              <w:ind w:left="0" w:firstLine="0"/>
              <w:rPr>
                <w:rFonts w:cs="Arial"/>
                <w:color w:val="000000" w:themeColor="text1"/>
                <w:sz w:val="24"/>
                <w:szCs w:val="24"/>
              </w:rPr>
            </w:pPr>
            <w:r w:rsidRPr="00CD1BD0">
              <w:rPr>
                <w:rFonts w:cs="Arial"/>
                <w:color w:val="000000" w:themeColor="text1"/>
                <w:sz w:val="24"/>
                <w:szCs w:val="24"/>
              </w:rPr>
              <w:t xml:space="preserve">For </w:t>
            </w:r>
            <w:r w:rsidR="003F3680">
              <w:rPr>
                <w:rFonts w:cs="Arial"/>
                <w:color w:val="000000" w:themeColor="text1"/>
                <w:sz w:val="24"/>
                <w:szCs w:val="24"/>
              </w:rPr>
              <w:t>both APMS practices</w:t>
            </w:r>
            <w:r w:rsidRPr="00CD1BD0">
              <w:rPr>
                <w:rFonts w:cs="Arial"/>
                <w:color w:val="000000" w:themeColor="text1"/>
                <w:sz w:val="24"/>
                <w:szCs w:val="24"/>
              </w:rPr>
              <w:t>, this document has been incorporated into the clinical system as a referral template. Please ensure this template is used.</w:t>
            </w:r>
          </w:p>
          <w:p w14:paraId="7E9DFCCC" w14:textId="534C6543" w:rsidR="006D54A8" w:rsidRPr="002D02FC" w:rsidRDefault="006D54A8" w:rsidP="00A56B77">
            <w:pPr>
              <w:ind w:left="0" w:firstLine="0"/>
              <w:rPr>
                <w:rFonts w:cs="Arial"/>
                <w:sz w:val="24"/>
                <w:szCs w:val="24"/>
              </w:rPr>
            </w:pPr>
          </w:p>
        </w:tc>
      </w:tr>
      <w:tr w:rsidR="0078078E" w:rsidRPr="0078078E" w14:paraId="429FC9A6" w14:textId="77777777" w:rsidTr="00537BEA">
        <w:tc>
          <w:tcPr>
            <w:tcW w:w="674" w:type="dxa"/>
          </w:tcPr>
          <w:p w14:paraId="4BB2561D" w14:textId="0293A9D4" w:rsidR="006C5918" w:rsidRPr="0078078E" w:rsidRDefault="006C5918" w:rsidP="00CC1E08">
            <w:pPr>
              <w:ind w:left="0" w:firstLine="0"/>
              <w:rPr>
                <w:rFonts w:cs="Arial"/>
                <w:sz w:val="24"/>
                <w:szCs w:val="24"/>
              </w:rPr>
            </w:pPr>
            <w:r w:rsidRPr="0078078E">
              <w:rPr>
                <w:rFonts w:cs="Arial"/>
                <w:sz w:val="24"/>
                <w:szCs w:val="24"/>
              </w:rPr>
              <w:lastRenderedPageBreak/>
              <w:t>6.2</w:t>
            </w:r>
          </w:p>
        </w:tc>
        <w:tc>
          <w:tcPr>
            <w:tcW w:w="8563" w:type="dxa"/>
          </w:tcPr>
          <w:p w14:paraId="049BF614" w14:textId="253560AA" w:rsidR="0089527C" w:rsidRPr="00C40D7A" w:rsidRDefault="00C40D7A" w:rsidP="0089527C">
            <w:pPr>
              <w:rPr>
                <w:rFonts w:cs="Arial"/>
                <w:b/>
                <w:bCs/>
                <w:sz w:val="24"/>
                <w:szCs w:val="24"/>
              </w:rPr>
            </w:pPr>
            <w:r w:rsidRPr="00C40D7A">
              <w:rPr>
                <w:rFonts w:cs="Arial"/>
                <w:b/>
                <w:bCs/>
                <w:sz w:val="24"/>
                <w:szCs w:val="24"/>
              </w:rPr>
              <w:t>Patient Records</w:t>
            </w:r>
          </w:p>
          <w:p w14:paraId="62507E1F" w14:textId="77777777" w:rsidR="00C40D7A" w:rsidRDefault="00C40D7A" w:rsidP="0089527C">
            <w:pPr>
              <w:rPr>
                <w:rFonts w:cs="Arial"/>
                <w:sz w:val="24"/>
                <w:szCs w:val="24"/>
              </w:rPr>
            </w:pPr>
          </w:p>
          <w:p w14:paraId="220052A3" w14:textId="77777777" w:rsidR="00C40D7A" w:rsidRDefault="00C40D7A" w:rsidP="00C40D7A">
            <w:pPr>
              <w:ind w:left="0" w:firstLine="0"/>
              <w:rPr>
                <w:rFonts w:cs="Arial"/>
                <w:sz w:val="24"/>
                <w:szCs w:val="24"/>
              </w:rPr>
            </w:pPr>
            <w:r w:rsidRPr="00C40D7A">
              <w:rPr>
                <w:rFonts w:cs="Arial"/>
                <w:sz w:val="24"/>
                <w:szCs w:val="24"/>
              </w:rPr>
              <w:t xml:space="preserve">To prevent any further distress to relatives of the deceased, the clinical system must be updated at the earliest opportunity to reflect the death of a patient using the appropriate </w:t>
            </w:r>
            <w:hyperlink r:id="rId18" w:history="1">
              <w:r w:rsidRPr="00C40D7A">
                <w:rPr>
                  <w:rStyle w:val="Hyperlink"/>
                  <w:rFonts w:cs="Arial"/>
                  <w:sz w:val="24"/>
                  <w:szCs w:val="24"/>
                </w:rPr>
                <w:t>SNOMED CT ID</w:t>
              </w:r>
            </w:hyperlink>
            <w:r w:rsidRPr="00C40D7A">
              <w:rPr>
                <w:rFonts w:cs="Arial"/>
                <w:sz w:val="24"/>
                <w:szCs w:val="24"/>
              </w:rPr>
              <w:t xml:space="preserve">. The initial notification is to be communicated with the patient’s named GP and the last clinician who had an interaction with the patient. </w:t>
            </w:r>
          </w:p>
          <w:p w14:paraId="4E013BD3" w14:textId="77777777" w:rsidR="00C40D7A" w:rsidRPr="00C40D7A" w:rsidRDefault="00C40D7A" w:rsidP="00C40D7A">
            <w:pPr>
              <w:ind w:left="0" w:firstLine="0"/>
              <w:rPr>
                <w:rFonts w:cs="Arial"/>
                <w:sz w:val="24"/>
                <w:szCs w:val="24"/>
              </w:rPr>
            </w:pPr>
          </w:p>
          <w:p w14:paraId="016F061E" w14:textId="77777777" w:rsidR="00C40D7A" w:rsidRPr="00C40D7A" w:rsidRDefault="00C40D7A" w:rsidP="00C40D7A">
            <w:pPr>
              <w:ind w:left="0" w:firstLine="0"/>
              <w:rPr>
                <w:rFonts w:cs="Arial"/>
                <w:sz w:val="24"/>
                <w:szCs w:val="24"/>
              </w:rPr>
            </w:pPr>
            <w:r w:rsidRPr="00C40D7A">
              <w:rPr>
                <w:rFonts w:cs="Arial"/>
                <w:sz w:val="24"/>
                <w:szCs w:val="24"/>
              </w:rPr>
              <w:t xml:space="preserve">To prevent unnecessary correspondence being sent to any relatives, the organisation will ensure staff are informed of a patient death in a timely manner. In any communication, the subject heading will only refer to the deceased’s identifying number from the clinical system. </w:t>
            </w:r>
          </w:p>
          <w:p w14:paraId="1B4A6AA4" w14:textId="77777777" w:rsidR="00C40D7A" w:rsidRPr="00C40D7A" w:rsidRDefault="00C40D7A" w:rsidP="00C40D7A">
            <w:pPr>
              <w:rPr>
                <w:rFonts w:cs="Arial"/>
                <w:sz w:val="24"/>
                <w:szCs w:val="24"/>
              </w:rPr>
            </w:pPr>
          </w:p>
          <w:p w14:paraId="10E9E2D5" w14:textId="77777777" w:rsidR="00C40D7A" w:rsidRPr="00C40D7A" w:rsidRDefault="00C40D7A" w:rsidP="00C40D7A">
            <w:pPr>
              <w:ind w:left="0" w:firstLine="0"/>
              <w:rPr>
                <w:rFonts w:cs="Arial"/>
                <w:sz w:val="24"/>
                <w:szCs w:val="24"/>
              </w:rPr>
            </w:pPr>
            <w:r w:rsidRPr="00C40D7A">
              <w:rPr>
                <w:rFonts w:cs="Arial"/>
                <w:sz w:val="24"/>
                <w:szCs w:val="24"/>
              </w:rPr>
              <w:t>A review of the deceased’s healthcare record is to be undertaken to determine if he/she was:</w:t>
            </w:r>
          </w:p>
          <w:p w14:paraId="77AFCEC5" w14:textId="77777777" w:rsidR="00C40D7A" w:rsidRPr="00C40D7A" w:rsidRDefault="00C40D7A" w:rsidP="00C40D7A">
            <w:pPr>
              <w:rPr>
                <w:rFonts w:cs="Arial"/>
                <w:sz w:val="24"/>
                <w:szCs w:val="24"/>
              </w:rPr>
            </w:pPr>
          </w:p>
          <w:p w14:paraId="2E9C4567" w14:textId="77777777" w:rsidR="00C40D7A" w:rsidRPr="00C40D7A" w:rsidRDefault="00C40D7A" w:rsidP="00C40D7A">
            <w:pPr>
              <w:numPr>
                <w:ilvl w:val="0"/>
                <w:numId w:val="11"/>
              </w:numPr>
              <w:rPr>
                <w:rFonts w:cs="Arial"/>
                <w:sz w:val="24"/>
                <w:szCs w:val="24"/>
              </w:rPr>
            </w:pPr>
            <w:r w:rsidRPr="00C40D7A">
              <w:rPr>
                <w:rFonts w:cs="Arial"/>
                <w:sz w:val="24"/>
                <w:szCs w:val="24"/>
              </w:rPr>
              <w:t>Referred to secondary care or was in the process of being referred</w:t>
            </w:r>
          </w:p>
          <w:p w14:paraId="3C1F5CF4" w14:textId="77777777" w:rsidR="00C40D7A" w:rsidRPr="00C40D7A" w:rsidRDefault="00C40D7A" w:rsidP="00C40D7A">
            <w:pPr>
              <w:numPr>
                <w:ilvl w:val="0"/>
                <w:numId w:val="11"/>
              </w:numPr>
              <w:rPr>
                <w:rFonts w:cs="Arial"/>
                <w:sz w:val="24"/>
                <w:szCs w:val="24"/>
              </w:rPr>
            </w:pPr>
            <w:r w:rsidRPr="00C40D7A">
              <w:rPr>
                <w:rFonts w:cs="Arial"/>
                <w:sz w:val="24"/>
                <w:szCs w:val="24"/>
              </w:rPr>
              <w:t>Receiving support from community services, e.g., district nurse, CPN, etc.</w:t>
            </w:r>
          </w:p>
          <w:p w14:paraId="1A3DE2FF" w14:textId="77777777" w:rsidR="00C40D7A" w:rsidRPr="00C40D7A" w:rsidRDefault="00C40D7A" w:rsidP="00C40D7A">
            <w:pPr>
              <w:numPr>
                <w:ilvl w:val="0"/>
                <w:numId w:val="11"/>
              </w:numPr>
              <w:rPr>
                <w:rFonts w:cs="Arial"/>
                <w:sz w:val="24"/>
                <w:szCs w:val="24"/>
              </w:rPr>
            </w:pPr>
            <w:r w:rsidRPr="00C40D7A">
              <w:rPr>
                <w:rFonts w:cs="Arial"/>
                <w:sz w:val="24"/>
                <w:szCs w:val="24"/>
              </w:rPr>
              <w:t>A child (health visitor team must be informed)</w:t>
            </w:r>
          </w:p>
          <w:p w14:paraId="533A08C2" w14:textId="77777777" w:rsidR="00C40D7A" w:rsidRPr="00C40D7A" w:rsidRDefault="00C40D7A" w:rsidP="00C40D7A">
            <w:pPr>
              <w:rPr>
                <w:rFonts w:cs="Arial"/>
                <w:sz w:val="24"/>
                <w:szCs w:val="24"/>
              </w:rPr>
            </w:pPr>
            <w:r w:rsidRPr="00C40D7A">
              <w:rPr>
                <w:rFonts w:cs="Arial"/>
                <w:sz w:val="24"/>
                <w:szCs w:val="24"/>
              </w:rPr>
              <w:t xml:space="preserve"> </w:t>
            </w:r>
          </w:p>
          <w:p w14:paraId="23C700FB" w14:textId="5E674B8F" w:rsidR="00A56B77" w:rsidRDefault="00C40D7A" w:rsidP="00C40D7A">
            <w:pPr>
              <w:ind w:left="0" w:firstLine="0"/>
              <w:rPr>
                <w:rFonts w:cs="Arial"/>
                <w:sz w:val="24"/>
                <w:szCs w:val="24"/>
              </w:rPr>
            </w:pPr>
            <w:r w:rsidRPr="00C40D7A">
              <w:rPr>
                <w:rFonts w:cs="Arial"/>
                <w:sz w:val="24"/>
                <w:szCs w:val="24"/>
              </w:rPr>
              <w:t xml:space="preserve">If so, this </w:t>
            </w:r>
            <w:r w:rsidR="002D02FC">
              <w:rPr>
                <w:rFonts w:cs="Arial"/>
                <w:sz w:val="24"/>
                <w:szCs w:val="24"/>
              </w:rPr>
              <w:t>relevant staff member</w:t>
            </w:r>
            <w:r w:rsidRPr="00C40D7A">
              <w:rPr>
                <w:rFonts w:cs="Arial"/>
                <w:sz w:val="24"/>
                <w:szCs w:val="24"/>
              </w:rPr>
              <w:t xml:space="preserve"> is to contact the relevant team, advising them the patient is deceased and record they have made the notification on the deceased’s healthcare record.</w:t>
            </w:r>
          </w:p>
          <w:p w14:paraId="7ED4C690" w14:textId="77777777" w:rsidR="006D54A8" w:rsidRDefault="006D54A8" w:rsidP="00C40D7A">
            <w:pPr>
              <w:ind w:left="0" w:firstLine="0"/>
              <w:rPr>
                <w:rFonts w:cs="Arial"/>
                <w:sz w:val="24"/>
                <w:szCs w:val="24"/>
              </w:rPr>
            </w:pPr>
          </w:p>
          <w:p w14:paraId="27252F8F" w14:textId="639C0179" w:rsidR="002D02FC" w:rsidRPr="00CD1BD0" w:rsidRDefault="003F3680" w:rsidP="00C40D7A">
            <w:pPr>
              <w:ind w:left="0" w:firstLine="0"/>
              <w:rPr>
                <w:rFonts w:cs="Arial"/>
                <w:color w:val="000000" w:themeColor="text1"/>
                <w:sz w:val="24"/>
                <w:szCs w:val="24"/>
              </w:rPr>
            </w:pPr>
            <w:r>
              <w:rPr>
                <w:rFonts w:cs="Arial"/>
                <w:color w:val="000000" w:themeColor="text1"/>
                <w:sz w:val="24"/>
                <w:szCs w:val="24"/>
              </w:rPr>
              <w:t xml:space="preserve">Both APMS </w:t>
            </w:r>
            <w:proofErr w:type="spellStart"/>
            <w:r>
              <w:rPr>
                <w:rFonts w:cs="Arial"/>
                <w:color w:val="000000" w:themeColor="text1"/>
                <w:sz w:val="24"/>
                <w:szCs w:val="24"/>
              </w:rPr>
              <w:t>practcies</w:t>
            </w:r>
            <w:proofErr w:type="spellEnd"/>
            <w:r w:rsidR="006D54A8" w:rsidRPr="00CD1BD0">
              <w:rPr>
                <w:rFonts w:cs="Arial"/>
                <w:color w:val="000000" w:themeColor="text1"/>
                <w:sz w:val="24"/>
                <w:szCs w:val="24"/>
              </w:rPr>
              <w:t xml:space="preserve"> include this as a standing agenda item to ensure all deceased patients are discussed as a team. This allows for identification of any learning points and determines whether any third parties need to be contacted.</w:t>
            </w:r>
          </w:p>
          <w:p w14:paraId="049CAA19" w14:textId="77777777" w:rsidR="006D54A8" w:rsidRDefault="006D54A8" w:rsidP="00C40D7A">
            <w:pPr>
              <w:ind w:left="0" w:firstLine="0"/>
              <w:rPr>
                <w:rFonts w:cs="Arial"/>
                <w:sz w:val="24"/>
                <w:szCs w:val="24"/>
              </w:rPr>
            </w:pPr>
          </w:p>
          <w:p w14:paraId="139E7FF6" w14:textId="03D33B9A" w:rsidR="00752178" w:rsidRPr="0078078E" w:rsidRDefault="00752178" w:rsidP="00C40D7A">
            <w:pPr>
              <w:ind w:left="0" w:firstLine="0"/>
              <w:rPr>
                <w:rFonts w:cs="Arial"/>
                <w:sz w:val="24"/>
                <w:szCs w:val="24"/>
              </w:rPr>
            </w:pPr>
          </w:p>
        </w:tc>
      </w:tr>
      <w:tr w:rsidR="0078078E" w:rsidRPr="0078078E" w14:paraId="7610A9EB" w14:textId="77777777" w:rsidTr="00537BEA">
        <w:tc>
          <w:tcPr>
            <w:tcW w:w="674" w:type="dxa"/>
          </w:tcPr>
          <w:p w14:paraId="703EB0AD" w14:textId="69E023B6" w:rsidR="0089527C" w:rsidRPr="0078078E" w:rsidRDefault="0089527C" w:rsidP="00CC1E08">
            <w:pPr>
              <w:ind w:left="0" w:firstLine="0"/>
              <w:rPr>
                <w:rFonts w:cs="Arial"/>
                <w:sz w:val="24"/>
                <w:szCs w:val="24"/>
              </w:rPr>
            </w:pPr>
            <w:r w:rsidRPr="0078078E">
              <w:rPr>
                <w:rFonts w:cs="Arial"/>
                <w:sz w:val="24"/>
                <w:szCs w:val="24"/>
              </w:rPr>
              <w:lastRenderedPageBreak/>
              <w:t>6.3</w:t>
            </w:r>
          </w:p>
        </w:tc>
        <w:tc>
          <w:tcPr>
            <w:tcW w:w="8563" w:type="dxa"/>
          </w:tcPr>
          <w:p w14:paraId="138BA17B" w14:textId="59600947" w:rsidR="00700CDF" w:rsidRDefault="00C40D7A" w:rsidP="0089527C">
            <w:pPr>
              <w:ind w:left="0" w:firstLine="0"/>
              <w:rPr>
                <w:rFonts w:cs="Arial"/>
                <w:b/>
                <w:bCs/>
                <w:sz w:val="24"/>
                <w:szCs w:val="24"/>
              </w:rPr>
            </w:pPr>
            <w:r w:rsidRPr="00C40D7A">
              <w:rPr>
                <w:rFonts w:cs="Arial"/>
                <w:b/>
                <w:bCs/>
                <w:sz w:val="24"/>
                <w:szCs w:val="24"/>
              </w:rPr>
              <w:t>Verification of Death</w:t>
            </w:r>
          </w:p>
          <w:p w14:paraId="3D0D6712" w14:textId="77777777" w:rsidR="00C40D7A" w:rsidRDefault="00C40D7A" w:rsidP="0089527C">
            <w:pPr>
              <w:ind w:left="0" w:firstLine="0"/>
              <w:rPr>
                <w:rFonts w:cs="Arial"/>
                <w:b/>
                <w:bCs/>
                <w:sz w:val="24"/>
                <w:szCs w:val="24"/>
              </w:rPr>
            </w:pPr>
          </w:p>
          <w:p w14:paraId="232A107C" w14:textId="77777777" w:rsidR="00C40D7A" w:rsidRDefault="00C40D7A" w:rsidP="00C40D7A">
            <w:pPr>
              <w:ind w:left="0" w:firstLine="0"/>
              <w:rPr>
                <w:rFonts w:cs="Arial"/>
                <w:sz w:val="24"/>
                <w:szCs w:val="24"/>
              </w:rPr>
            </w:pPr>
            <w:r w:rsidRPr="00C40D7A">
              <w:rPr>
                <w:rFonts w:cs="Arial"/>
                <w:sz w:val="24"/>
                <w:szCs w:val="24"/>
              </w:rPr>
              <w:t xml:space="preserve">The </w:t>
            </w:r>
            <w:hyperlink r:id="rId19" w:history="1">
              <w:r w:rsidRPr="00C40D7A">
                <w:rPr>
                  <w:rStyle w:val="Hyperlink"/>
                  <w:rFonts w:cs="Arial"/>
                  <w:sz w:val="24"/>
                  <w:szCs w:val="24"/>
                </w:rPr>
                <w:t>BMA</w:t>
              </w:r>
            </w:hyperlink>
            <w:r w:rsidRPr="00C40D7A">
              <w:rPr>
                <w:rFonts w:cs="Arial"/>
                <w:sz w:val="24"/>
                <w:szCs w:val="24"/>
              </w:rPr>
              <w:t xml:space="preserve"> explains that verification of death is the process of identifying that a person has died. The law permits any competent adult to verify that someone has died, but it does not place them under an obligation to do so; it has never been necessary for a doctor to verify a death. </w:t>
            </w:r>
          </w:p>
          <w:p w14:paraId="300CCC91" w14:textId="38E78126" w:rsidR="001F6182" w:rsidRPr="0078078E" w:rsidRDefault="001F6182" w:rsidP="00977E8C">
            <w:pPr>
              <w:ind w:left="0" w:firstLine="0"/>
              <w:rPr>
                <w:rFonts w:cs="Arial"/>
                <w:sz w:val="24"/>
                <w:szCs w:val="24"/>
              </w:rPr>
            </w:pPr>
          </w:p>
        </w:tc>
      </w:tr>
      <w:tr w:rsidR="00537BEA" w:rsidRPr="0078078E" w14:paraId="0BDDDE00" w14:textId="77777777" w:rsidTr="00537BEA">
        <w:tc>
          <w:tcPr>
            <w:tcW w:w="674" w:type="dxa"/>
          </w:tcPr>
          <w:p w14:paraId="4D5D65B9" w14:textId="153158B9" w:rsidR="00537BEA" w:rsidRPr="0078078E" w:rsidRDefault="00537BEA" w:rsidP="00CC1E08">
            <w:pPr>
              <w:ind w:left="0" w:firstLine="0"/>
              <w:rPr>
                <w:rFonts w:cs="Arial"/>
                <w:sz w:val="24"/>
                <w:szCs w:val="24"/>
              </w:rPr>
            </w:pPr>
            <w:r>
              <w:rPr>
                <w:rFonts w:cs="Arial"/>
                <w:sz w:val="24"/>
                <w:szCs w:val="24"/>
              </w:rPr>
              <w:t>6.4</w:t>
            </w:r>
          </w:p>
        </w:tc>
        <w:tc>
          <w:tcPr>
            <w:tcW w:w="8563" w:type="dxa"/>
          </w:tcPr>
          <w:p w14:paraId="2BDC9D28" w14:textId="77777777" w:rsidR="00537BEA" w:rsidRDefault="00537BEA" w:rsidP="00C40D7A">
            <w:pPr>
              <w:tabs>
                <w:tab w:val="num" w:pos="0"/>
              </w:tabs>
              <w:ind w:left="0" w:firstLine="0"/>
              <w:rPr>
                <w:rFonts w:cs="Arial"/>
                <w:b/>
                <w:bCs/>
                <w:sz w:val="24"/>
                <w:szCs w:val="24"/>
              </w:rPr>
            </w:pPr>
            <w:r w:rsidRPr="00537BEA">
              <w:rPr>
                <w:rFonts w:cs="Arial"/>
                <w:b/>
                <w:bCs/>
                <w:sz w:val="24"/>
                <w:szCs w:val="24"/>
              </w:rPr>
              <w:t>Process for PAVS Clinicians Attending a Patient Found Deceased</w:t>
            </w:r>
          </w:p>
          <w:p w14:paraId="2D71EA39" w14:textId="77777777" w:rsidR="00537BEA" w:rsidRDefault="00537BEA" w:rsidP="00C40D7A">
            <w:pPr>
              <w:tabs>
                <w:tab w:val="num" w:pos="0"/>
              </w:tabs>
              <w:ind w:left="0" w:firstLine="0"/>
              <w:rPr>
                <w:rFonts w:cs="Arial"/>
                <w:b/>
                <w:bCs/>
                <w:sz w:val="24"/>
                <w:szCs w:val="24"/>
              </w:rPr>
            </w:pPr>
          </w:p>
          <w:p w14:paraId="43655D25" w14:textId="0E4E2640" w:rsidR="00537BEA" w:rsidRDefault="00537BEA" w:rsidP="00537BEA">
            <w:pPr>
              <w:tabs>
                <w:tab w:val="num" w:pos="0"/>
              </w:tabs>
              <w:ind w:left="0" w:firstLine="0"/>
              <w:rPr>
                <w:rFonts w:cs="Arial"/>
                <w:sz w:val="24"/>
                <w:szCs w:val="24"/>
              </w:rPr>
            </w:pPr>
            <w:r w:rsidRPr="00537BEA">
              <w:rPr>
                <w:rFonts w:cs="Arial"/>
                <w:sz w:val="24"/>
                <w:szCs w:val="24"/>
              </w:rPr>
              <w:t>Paramedics working within the Paramedic Acute Visiting Service</w:t>
            </w:r>
            <w:r w:rsidR="009D4D83">
              <w:rPr>
                <w:rFonts w:cs="Arial"/>
                <w:sz w:val="24"/>
                <w:szCs w:val="24"/>
              </w:rPr>
              <w:t xml:space="preserve"> (PAVS)</w:t>
            </w:r>
            <w:r w:rsidRPr="00537BEA">
              <w:rPr>
                <w:rFonts w:cs="Arial"/>
                <w:sz w:val="24"/>
                <w:szCs w:val="24"/>
              </w:rPr>
              <w:t xml:space="preserve"> undertake home visits on behalf of GP practices for patients who are acutely unwell. On occasion</w:t>
            </w:r>
            <w:r>
              <w:rPr>
                <w:rFonts w:cs="Arial"/>
                <w:sz w:val="24"/>
                <w:szCs w:val="24"/>
              </w:rPr>
              <w:t>s</w:t>
            </w:r>
            <w:r w:rsidRPr="00537BEA">
              <w:rPr>
                <w:rFonts w:cs="Arial"/>
                <w:sz w:val="24"/>
                <w:szCs w:val="24"/>
              </w:rPr>
              <w:t>, a clinician may arrive at a patient’s home and find that the patient has died.</w:t>
            </w:r>
          </w:p>
          <w:p w14:paraId="42AF9C0C" w14:textId="77777777" w:rsidR="00537BEA" w:rsidRPr="00537BEA" w:rsidRDefault="00537BEA" w:rsidP="00537BEA">
            <w:pPr>
              <w:tabs>
                <w:tab w:val="num" w:pos="0"/>
              </w:tabs>
              <w:ind w:left="0" w:firstLine="0"/>
              <w:rPr>
                <w:rFonts w:cs="Arial"/>
                <w:sz w:val="24"/>
                <w:szCs w:val="24"/>
              </w:rPr>
            </w:pPr>
          </w:p>
          <w:p w14:paraId="22B33986" w14:textId="482472F6" w:rsidR="00537BEA" w:rsidRDefault="00537BEA" w:rsidP="00537BEA">
            <w:pPr>
              <w:tabs>
                <w:tab w:val="num" w:pos="0"/>
              </w:tabs>
              <w:ind w:left="0" w:firstLine="0"/>
              <w:rPr>
                <w:rFonts w:cs="Arial"/>
                <w:sz w:val="24"/>
                <w:szCs w:val="24"/>
              </w:rPr>
            </w:pPr>
            <w:r w:rsidRPr="00537BEA">
              <w:rPr>
                <w:rFonts w:cs="Arial"/>
                <w:sz w:val="24"/>
                <w:szCs w:val="24"/>
              </w:rPr>
              <w:t xml:space="preserve">Where a PAVS clinician attends and finds a patient deceased, they must act in accordance with their professional scope of practice and follow CRGPA policy in relation to verification of death. Verification of death confirms that a person has died; </w:t>
            </w:r>
            <w:r>
              <w:rPr>
                <w:rFonts w:cs="Arial"/>
                <w:sz w:val="24"/>
                <w:szCs w:val="24"/>
              </w:rPr>
              <w:t>M</w:t>
            </w:r>
            <w:r w:rsidRPr="00537BEA">
              <w:rPr>
                <w:rFonts w:cs="Arial"/>
                <w:sz w:val="24"/>
                <w:szCs w:val="24"/>
              </w:rPr>
              <w:t xml:space="preserve">edical certification </w:t>
            </w:r>
            <w:r w:rsidR="009D4D83">
              <w:rPr>
                <w:rFonts w:cs="Arial"/>
                <w:sz w:val="24"/>
                <w:szCs w:val="24"/>
              </w:rPr>
              <w:t xml:space="preserve">will need to be </w:t>
            </w:r>
            <w:r w:rsidRPr="00537BEA">
              <w:rPr>
                <w:rFonts w:cs="Arial"/>
                <w:sz w:val="24"/>
                <w:szCs w:val="24"/>
              </w:rPr>
              <w:t xml:space="preserve">completed </w:t>
            </w:r>
            <w:r>
              <w:rPr>
                <w:rFonts w:cs="Arial"/>
                <w:sz w:val="24"/>
                <w:szCs w:val="24"/>
              </w:rPr>
              <w:t xml:space="preserve">by the </w:t>
            </w:r>
            <w:r w:rsidRPr="00537BEA">
              <w:rPr>
                <w:rFonts w:cs="Arial"/>
                <w:sz w:val="24"/>
                <w:szCs w:val="24"/>
              </w:rPr>
              <w:t>appropriate medical practitioner.</w:t>
            </w:r>
          </w:p>
          <w:p w14:paraId="08ED48D1" w14:textId="77777777" w:rsidR="00537BEA" w:rsidRPr="00537BEA" w:rsidRDefault="00537BEA" w:rsidP="00537BEA">
            <w:pPr>
              <w:tabs>
                <w:tab w:val="num" w:pos="0"/>
              </w:tabs>
              <w:ind w:left="0" w:firstLine="0"/>
              <w:rPr>
                <w:rFonts w:cs="Arial"/>
                <w:sz w:val="24"/>
                <w:szCs w:val="24"/>
              </w:rPr>
            </w:pPr>
          </w:p>
          <w:p w14:paraId="50B27E6E" w14:textId="12E5B77D" w:rsidR="00537BEA" w:rsidRPr="00537BEA" w:rsidRDefault="00537BEA" w:rsidP="00537BEA">
            <w:pPr>
              <w:tabs>
                <w:tab w:val="num" w:pos="0"/>
              </w:tabs>
              <w:ind w:left="0" w:firstLine="0"/>
              <w:rPr>
                <w:rFonts w:cs="Arial"/>
                <w:sz w:val="24"/>
                <w:szCs w:val="24"/>
              </w:rPr>
            </w:pPr>
            <w:r w:rsidRPr="00537BEA">
              <w:rPr>
                <w:rFonts w:cs="Arial"/>
                <w:sz w:val="24"/>
                <w:szCs w:val="24"/>
              </w:rPr>
              <w:t xml:space="preserve">The </w:t>
            </w:r>
            <w:r w:rsidR="009D4D83">
              <w:rPr>
                <w:rFonts w:cs="Arial"/>
                <w:sz w:val="24"/>
                <w:szCs w:val="24"/>
              </w:rPr>
              <w:t>Paramedic</w:t>
            </w:r>
            <w:r w:rsidRPr="00537BEA">
              <w:rPr>
                <w:rFonts w:cs="Arial"/>
                <w:sz w:val="24"/>
                <w:szCs w:val="24"/>
              </w:rPr>
              <w:t xml:space="preserve"> should complete and document the appropriate clinical checks</w:t>
            </w:r>
            <w:r>
              <w:rPr>
                <w:rFonts w:cs="Arial"/>
                <w:sz w:val="24"/>
                <w:szCs w:val="24"/>
              </w:rPr>
              <w:t xml:space="preserve"> in the patients’ records notes on EMIS</w:t>
            </w:r>
            <w:r w:rsidRPr="00537BEA">
              <w:rPr>
                <w:rFonts w:cs="Arial"/>
                <w:sz w:val="24"/>
                <w:szCs w:val="24"/>
              </w:rPr>
              <w:t>, including</w:t>
            </w:r>
            <w:r>
              <w:rPr>
                <w:rFonts w:cs="Arial"/>
                <w:sz w:val="24"/>
                <w:szCs w:val="24"/>
              </w:rPr>
              <w:t xml:space="preserve"> but not</w:t>
            </w:r>
            <w:r w:rsidR="009D4D83">
              <w:rPr>
                <w:rFonts w:cs="Arial"/>
                <w:sz w:val="24"/>
                <w:szCs w:val="24"/>
              </w:rPr>
              <w:t xml:space="preserve"> limited to</w:t>
            </w:r>
            <w:r w:rsidRPr="00537BEA">
              <w:rPr>
                <w:rFonts w:cs="Arial"/>
                <w:sz w:val="24"/>
                <w:szCs w:val="24"/>
              </w:rPr>
              <w:t>:</w:t>
            </w:r>
          </w:p>
          <w:p w14:paraId="77255100" w14:textId="652672CA" w:rsidR="009D4D83" w:rsidRDefault="009D4D83" w:rsidP="00537BEA">
            <w:pPr>
              <w:numPr>
                <w:ilvl w:val="0"/>
                <w:numId w:val="36"/>
              </w:numPr>
              <w:tabs>
                <w:tab w:val="num" w:pos="0"/>
              </w:tabs>
              <w:rPr>
                <w:rFonts w:cs="Arial"/>
                <w:sz w:val="24"/>
                <w:szCs w:val="24"/>
              </w:rPr>
            </w:pPr>
            <w:r w:rsidRPr="00537BEA">
              <w:rPr>
                <w:rFonts w:cs="Arial"/>
                <w:sz w:val="24"/>
                <w:szCs w:val="24"/>
              </w:rPr>
              <w:t>no response to stimulus, where clinically appropriate</w:t>
            </w:r>
            <w:r>
              <w:rPr>
                <w:rFonts w:cs="Arial"/>
                <w:sz w:val="24"/>
                <w:szCs w:val="24"/>
              </w:rPr>
              <w:t>.</w:t>
            </w:r>
          </w:p>
          <w:p w14:paraId="6AA91701" w14:textId="37F39E5D" w:rsidR="00537BEA" w:rsidRPr="00537BEA" w:rsidRDefault="00537BEA" w:rsidP="00537BEA">
            <w:pPr>
              <w:numPr>
                <w:ilvl w:val="0"/>
                <w:numId w:val="36"/>
              </w:numPr>
              <w:tabs>
                <w:tab w:val="num" w:pos="0"/>
              </w:tabs>
              <w:rPr>
                <w:rFonts w:cs="Arial"/>
                <w:sz w:val="24"/>
                <w:szCs w:val="24"/>
              </w:rPr>
            </w:pPr>
            <w:r w:rsidRPr="00537BEA">
              <w:rPr>
                <w:rFonts w:cs="Arial"/>
                <w:sz w:val="24"/>
                <w:szCs w:val="24"/>
              </w:rPr>
              <w:t>absence of signs of life</w:t>
            </w:r>
            <w:r w:rsidR="009D4D83">
              <w:rPr>
                <w:rFonts w:cs="Arial"/>
                <w:sz w:val="24"/>
                <w:szCs w:val="24"/>
              </w:rPr>
              <w:t>.</w:t>
            </w:r>
          </w:p>
          <w:p w14:paraId="73E4616B" w14:textId="4DB50E0A" w:rsidR="00537BEA" w:rsidRPr="00537BEA" w:rsidRDefault="00537BEA" w:rsidP="00537BEA">
            <w:pPr>
              <w:numPr>
                <w:ilvl w:val="0"/>
                <w:numId w:val="36"/>
              </w:numPr>
              <w:tabs>
                <w:tab w:val="num" w:pos="0"/>
              </w:tabs>
              <w:rPr>
                <w:rFonts w:cs="Arial"/>
                <w:sz w:val="24"/>
                <w:szCs w:val="24"/>
              </w:rPr>
            </w:pPr>
            <w:r w:rsidRPr="00537BEA">
              <w:rPr>
                <w:rFonts w:cs="Arial"/>
                <w:sz w:val="24"/>
                <w:szCs w:val="24"/>
              </w:rPr>
              <w:t>absence of breathing</w:t>
            </w:r>
            <w:r w:rsidR="009D4D83">
              <w:rPr>
                <w:rFonts w:cs="Arial"/>
                <w:sz w:val="24"/>
                <w:szCs w:val="24"/>
              </w:rPr>
              <w:t>.</w:t>
            </w:r>
          </w:p>
          <w:p w14:paraId="1B7A40D5" w14:textId="3353AC3F" w:rsidR="00537BEA" w:rsidRPr="00537BEA" w:rsidRDefault="00537BEA" w:rsidP="00537BEA">
            <w:pPr>
              <w:numPr>
                <w:ilvl w:val="0"/>
                <w:numId w:val="36"/>
              </w:numPr>
              <w:tabs>
                <w:tab w:val="num" w:pos="0"/>
              </w:tabs>
              <w:rPr>
                <w:rFonts w:cs="Arial"/>
                <w:sz w:val="24"/>
                <w:szCs w:val="24"/>
              </w:rPr>
            </w:pPr>
            <w:r w:rsidRPr="00537BEA">
              <w:rPr>
                <w:rFonts w:cs="Arial"/>
                <w:sz w:val="24"/>
                <w:szCs w:val="24"/>
              </w:rPr>
              <w:t>absence of central pulse or cardiac activity</w:t>
            </w:r>
            <w:r w:rsidR="009D4D83">
              <w:rPr>
                <w:rFonts w:cs="Arial"/>
                <w:sz w:val="24"/>
                <w:szCs w:val="24"/>
              </w:rPr>
              <w:t>.</w:t>
            </w:r>
            <w:r w:rsidRPr="00537BEA">
              <w:rPr>
                <w:rFonts w:cs="Arial"/>
                <w:sz w:val="24"/>
                <w:szCs w:val="24"/>
              </w:rPr>
              <w:t xml:space="preserve"> </w:t>
            </w:r>
          </w:p>
          <w:p w14:paraId="2E808451" w14:textId="262354F1" w:rsidR="00537BEA" w:rsidRDefault="00537BEA" w:rsidP="009D4D83">
            <w:pPr>
              <w:numPr>
                <w:ilvl w:val="0"/>
                <w:numId w:val="36"/>
              </w:numPr>
              <w:tabs>
                <w:tab w:val="num" w:pos="0"/>
              </w:tabs>
              <w:rPr>
                <w:rFonts w:cs="Arial"/>
                <w:sz w:val="24"/>
                <w:szCs w:val="24"/>
              </w:rPr>
            </w:pPr>
            <w:r w:rsidRPr="00537BEA">
              <w:rPr>
                <w:rFonts w:cs="Arial"/>
                <w:sz w:val="24"/>
                <w:szCs w:val="24"/>
              </w:rPr>
              <w:t>pupils fixed and dilated</w:t>
            </w:r>
            <w:r w:rsidR="009D4D83">
              <w:rPr>
                <w:rFonts w:cs="Arial"/>
                <w:sz w:val="24"/>
                <w:szCs w:val="24"/>
              </w:rPr>
              <w:t>.</w:t>
            </w:r>
          </w:p>
          <w:p w14:paraId="6E6B3562" w14:textId="77777777" w:rsidR="009D4D83" w:rsidRPr="00537BEA" w:rsidRDefault="009D4D83" w:rsidP="009D4D83">
            <w:pPr>
              <w:tabs>
                <w:tab w:val="num" w:pos="720"/>
              </w:tabs>
              <w:rPr>
                <w:rFonts w:cs="Arial"/>
                <w:sz w:val="24"/>
                <w:szCs w:val="24"/>
              </w:rPr>
            </w:pPr>
          </w:p>
          <w:p w14:paraId="088A9596" w14:textId="1DBFDD0F" w:rsidR="00537BEA" w:rsidRPr="00537BEA" w:rsidRDefault="00537BEA" w:rsidP="009D4D83">
            <w:pPr>
              <w:tabs>
                <w:tab w:val="num" w:pos="0"/>
              </w:tabs>
              <w:ind w:left="0" w:firstLine="0"/>
              <w:rPr>
                <w:rFonts w:cs="Arial"/>
                <w:sz w:val="24"/>
                <w:szCs w:val="24"/>
              </w:rPr>
            </w:pPr>
            <w:r w:rsidRPr="00537BEA">
              <w:rPr>
                <w:rFonts w:cs="Arial"/>
                <w:sz w:val="24"/>
                <w:szCs w:val="24"/>
              </w:rPr>
              <w:t>The clinician should also document, where possible:</w:t>
            </w:r>
          </w:p>
          <w:p w14:paraId="47995483" w14:textId="1A18909E" w:rsidR="00537BEA" w:rsidRPr="00537BEA" w:rsidRDefault="00537BEA" w:rsidP="00537BEA">
            <w:pPr>
              <w:numPr>
                <w:ilvl w:val="0"/>
                <w:numId w:val="37"/>
              </w:numPr>
              <w:tabs>
                <w:tab w:val="num" w:pos="0"/>
              </w:tabs>
              <w:rPr>
                <w:rFonts w:cs="Arial"/>
                <w:sz w:val="24"/>
                <w:szCs w:val="24"/>
              </w:rPr>
            </w:pPr>
            <w:r w:rsidRPr="00537BEA">
              <w:rPr>
                <w:rFonts w:cs="Arial"/>
                <w:sz w:val="24"/>
                <w:szCs w:val="24"/>
              </w:rPr>
              <w:t>who was present at the time of attendance</w:t>
            </w:r>
            <w:r w:rsidR="009D4D83">
              <w:rPr>
                <w:rFonts w:cs="Arial"/>
                <w:sz w:val="24"/>
                <w:szCs w:val="24"/>
              </w:rPr>
              <w:t>.</w:t>
            </w:r>
          </w:p>
          <w:p w14:paraId="604C0832" w14:textId="6EC26196" w:rsidR="00537BEA" w:rsidRPr="00537BEA" w:rsidRDefault="00537BEA" w:rsidP="00537BEA">
            <w:pPr>
              <w:numPr>
                <w:ilvl w:val="0"/>
                <w:numId w:val="37"/>
              </w:numPr>
              <w:tabs>
                <w:tab w:val="num" w:pos="0"/>
              </w:tabs>
              <w:rPr>
                <w:rFonts w:cs="Arial"/>
                <w:sz w:val="24"/>
                <w:szCs w:val="24"/>
              </w:rPr>
            </w:pPr>
            <w:r w:rsidRPr="00537BEA">
              <w:rPr>
                <w:rFonts w:cs="Arial"/>
                <w:sz w:val="24"/>
                <w:szCs w:val="24"/>
              </w:rPr>
              <w:t>whether the death was expected or unexpected</w:t>
            </w:r>
            <w:r w:rsidR="009D4D83">
              <w:rPr>
                <w:rFonts w:cs="Arial"/>
                <w:sz w:val="24"/>
                <w:szCs w:val="24"/>
              </w:rPr>
              <w:t>.</w:t>
            </w:r>
            <w:r w:rsidRPr="00537BEA">
              <w:rPr>
                <w:rFonts w:cs="Arial"/>
                <w:sz w:val="24"/>
                <w:szCs w:val="24"/>
              </w:rPr>
              <w:t xml:space="preserve"> </w:t>
            </w:r>
          </w:p>
          <w:p w14:paraId="5FE34180" w14:textId="09506864" w:rsidR="00537BEA" w:rsidRPr="00537BEA" w:rsidRDefault="00537BEA" w:rsidP="00537BEA">
            <w:pPr>
              <w:numPr>
                <w:ilvl w:val="0"/>
                <w:numId w:val="37"/>
              </w:numPr>
              <w:tabs>
                <w:tab w:val="num" w:pos="0"/>
              </w:tabs>
              <w:rPr>
                <w:rFonts w:cs="Arial"/>
                <w:sz w:val="24"/>
                <w:szCs w:val="24"/>
              </w:rPr>
            </w:pPr>
            <w:r w:rsidRPr="00537BEA">
              <w:rPr>
                <w:rFonts w:cs="Arial"/>
                <w:sz w:val="24"/>
                <w:szCs w:val="24"/>
              </w:rPr>
              <w:t>whether there were any concerns, suspicious circumstances or safeguarding issues</w:t>
            </w:r>
            <w:r w:rsidR="009D4D83">
              <w:rPr>
                <w:rFonts w:cs="Arial"/>
                <w:sz w:val="24"/>
                <w:szCs w:val="24"/>
              </w:rPr>
              <w:t>.</w:t>
            </w:r>
          </w:p>
          <w:p w14:paraId="2C54B573" w14:textId="66080066" w:rsidR="00537BEA" w:rsidRPr="00537BEA" w:rsidRDefault="00537BEA" w:rsidP="00537BEA">
            <w:pPr>
              <w:numPr>
                <w:ilvl w:val="0"/>
                <w:numId w:val="37"/>
              </w:numPr>
              <w:tabs>
                <w:tab w:val="num" w:pos="0"/>
              </w:tabs>
              <w:rPr>
                <w:rFonts w:cs="Arial"/>
                <w:sz w:val="24"/>
                <w:szCs w:val="24"/>
              </w:rPr>
            </w:pPr>
            <w:r w:rsidRPr="00537BEA">
              <w:rPr>
                <w:rFonts w:cs="Arial"/>
                <w:sz w:val="24"/>
                <w:szCs w:val="24"/>
              </w:rPr>
              <w:t>the time that death was verified</w:t>
            </w:r>
            <w:r w:rsidR="009D4D83">
              <w:rPr>
                <w:rFonts w:cs="Arial"/>
                <w:sz w:val="24"/>
                <w:szCs w:val="24"/>
              </w:rPr>
              <w:t>.</w:t>
            </w:r>
          </w:p>
          <w:p w14:paraId="48C1D079" w14:textId="165FD23B" w:rsidR="00537BEA" w:rsidRPr="00537BEA" w:rsidRDefault="00537BEA" w:rsidP="00537BEA">
            <w:pPr>
              <w:numPr>
                <w:ilvl w:val="0"/>
                <w:numId w:val="37"/>
              </w:numPr>
              <w:tabs>
                <w:tab w:val="num" w:pos="0"/>
              </w:tabs>
              <w:rPr>
                <w:rFonts w:cs="Arial"/>
                <w:sz w:val="24"/>
                <w:szCs w:val="24"/>
              </w:rPr>
            </w:pPr>
            <w:r w:rsidRPr="00537BEA">
              <w:rPr>
                <w:rFonts w:cs="Arial"/>
                <w:sz w:val="24"/>
                <w:szCs w:val="24"/>
              </w:rPr>
              <w:t>who was informed</w:t>
            </w:r>
            <w:r w:rsidR="009D4D83">
              <w:rPr>
                <w:rFonts w:cs="Arial"/>
                <w:sz w:val="24"/>
                <w:szCs w:val="24"/>
              </w:rPr>
              <w:t xml:space="preserve"> (name of GP/Clinician) </w:t>
            </w:r>
          </w:p>
          <w:p w14:paraId="4E6787AD" w14:textId="77777777" w:rsidR="00537BEA" w:rsidRDefault="00537BEA" w:rsidP="00537BEA">
            <w:pPr>
              <w:numPr>
                <w:ilvl w:val="0"/>
                <w:numId w:val="37"/>
              </w:numPr>
              <w:tabs>
                <w:tab w:val="num" w:pos="0"/>
              </w:tabs>
              <w:rPr>
                <w:rFonts w:cs="Arial"/>
                <w:sz w:val="24"/>
                <w:szCs w:val="24"/>
              </w:rPr>
            </w:pPr>
            <w:r w:rsidRPr="00537BEA">
              <w:rPr>
                <w:rFonts w:cs="Arial"/>
                <w:sz w:val="24"/>
                <w:szCs w:val="24"/>
              </w:rPr>
              <w:t xml:space="preserve">who will be taking responsibility for next steps, including liaison with the funeral director where known. </w:t>
            </w:r>
          </w:p>
          <w:p w14:paraId="242624E7" w14:textId="77777777" w:rsidR="009D4D83" w:rsidRPr="00537BEA" w:rsidRDefault="009D4D83" w:rsidP="009D4D83">
            <w:pPr>
              <w:tabs>
                <w:tab w:val="num" w:pos="720"/>
              </w:tabs>
              <w:ind w:left="720" w:firstLine="0"/>
              <w:rPr>
                <w:rFonts w:cs="Arial"/>
                <w:sz w:val="24"/>
                <w:szCs w:val="24"/>
              </w:rPr>
            </w:pPr>
          </w:p>
          <w:p w14:paraId="74CCC9E4" w14:textId="1DC585BF" w:rsidR="00537BEA" w:rsidRDefault="00537BEA" w:rsidP="00537BEA">
            <w:pPr>
              <w:tabs>
                <w:tab w:val="num" w:pos="0"/>
              </w:tabs>
              <w:ind w:left="0" w:firstLine="0"/>
              <w:rPr>
                <w:rFonts w:cs="Arial"/>
                <w:sz w:val="24"/>
                <w:szCs w:val="24"/>
              </w:rPr>
            </w:pPr>
            <w:r w:rsidRPr="00537BEA">
              <w:rPr>
                <w:rFonts w:cs="Arial"/>
                <w:sz w:val="24"/>
                <w:szCs w:val="24"/>
              </w:rPr>
              <w:t xml:space="preserve">The referring clinician or GP practice must be contacted and informed that the patient has been found deceased, including the time that death was verified. </w:t>
            </w:r>
          </w:p>
          <w:p w14:paraId="254D451B" w14:textId="77777777" w:rsidR="009D4D83" w:rsidRPr="00537BEA" w:rsidRDefault="009D4D83" w:rsidP="00537BEA">
            <w:pPr>
              <w:tabs>
                <w:tab w:val="num" w:pos="0"/>
              </w:tabs>
              <w:ind w:left="0" w:firstLine="0"/>
              <w:rPr>
                <w:rFonts w:cs="Arial"/>
                <w:sz w:val="24"/>
                <w:szCs w:val="24"/>
              </w:rPr>
            </w:pPr>
          </w:p>
          <w:p w14:paraId="6F6A2C0F" w14:textId="77777777" w:rsidR="00537BEA" w:rsidRDefault="00537BEA" w:rsidP="00537BEA">
            <w:pPr>
              <w:tabs>
                <w:tab w:val="num" w:pos="0"/>
              </w:tabs>
              <w:ind w:left="0" w:firstLine="0"/>
              <w:rPr>
                <w:rFonts w:cs="Arial"/>
                <w:sz w:val="24"/>
                <w:szCs w:val="24"/>
              </w:rPr>
            </w:pPr>
            <w:r w:rsidRPr="00537BEA">
              <w:rPr>
                <w:rFonts w:cs="Arial"/>
                <w:sz w:val="24"/>
                <w:szCs w:val="24"/>
              </w:rPr>
              <w:t>The EMIS consultation must be completed contemporaneously and include the clinical checks undertaken, who was present, who was informed, and any agreed next steps. The consultation should clearly record who is taking responsibility for ongoing arrangements following the visit.</w:t>
            </w:r>
          </w:p>
          <w:p w14:paraId="0B88F11B" w14:textId="77777777" w:rsidR="009D4D83" w:rsidRPr="00537BEA" w:rsidRDefault="009D4D83" w:rsidP="00537BEA">
            <w:pPr>
              <w:tabs>
                <w:tab w:val="num" w:pos="0"/>
              </w:tabs>
              <w:ind w:left="0" w:firstLine="0"/>
              <w:rPr>
                <w:rFonts w:cs="Arial"/>
                <w:sz w:val="24"/>
                <w:szCs w:val="24"/>
              </w:rPr>
            </w:pPr>
          </w:p>
          <w:p w14:paraId="57291B95" w14:textId="1B2B6E49" w:rsidR="00537BEA" w:rsidRPr="00537BEA" w:rsidRDefault="00537BEA" w:rsidP="00537BEA">
            <w:pPr>
              <w:tabs>
                <w:tab w:val="num" w:pos="0"/>
              </w:tabs>
              <w:ind w:left="0" w:firstLine="0"/>
              <w:rPr>
                <w:rFonts w:cs="Arial"/>
                <w:b/>
                <w:bCs/>
                <w:sz w:val="24"/>
                <w:szCs w:val="24"/>
              </w:rPr>
            </w:pPr>
            <w:r w:rsidRPr="00537BEA">
              <w:rPr>
                <w:rFonts w:cs="Arial"/>
                <w:sz w:val="24"/>
                <w:szCs w:val="24"/>
              </w:rPr>
              <w:t xml:space="preserve">If the death is unexpected, there are suspicious circumstances, safeguarding concerns, uncertainty regarding the circumstances of death, or concerns </w:t>
            </w:r>
            <w:r w:rsidR="009D4D83">
              <w:rPr>
                <w:rFonts w:cs="Arial"/>
                <w:sz w:val="24"/>
                <w:szCs w:val="24"/>
              </w:rPr>
              <w:lastRenderedPageBreak/>
              <w:t>around the patient</w:t>
            </w:r>
            <w:r w:rsidRPr="00537BEA">
              <w:rPr>
                <w:rFonts w:cs="Arial"/>
                <w:sz w:val="24"/>
                <w:szCs w:val="24"/>
              </w:rPr>
              <w:t>, the clinician must escalate in line with CRGPA policy and local procedures. This may include contacting the referring GP or practice, emergency services, police</w:t>
            </w:r>
            <w:r w:rsidR="009D4D83">
              <w:rPr>
                <w:rFonts w:cs="Arial"/>
                <w:sz w:val="24"/>
                <w:szCs w:val="24"/>
              </w:rPr>
              <w:t>, their immediate line manager</w:t>
            </w:r>
            <w:r w:rsidRPr="00537BEA">
              <w:rPr>
                <w:rFonts w:cs="Arial"/>
                <w:sz w:val="24"/>
                <w:szCs w:val="24"/>
              </w:rPr>
              <w:t xml:space="preserve"> or completing an incident report as appropriate</w:t>
            </w:r>
            <w:r w:rsidRPr="00537BEA">
              <w:rPr>
                <w:rFonts w:cs="Arial"/>
                <w:b/>
                <w:bCs/>
                <w:sz w:val="24"/>
                <w:szCs w:val="24"/>
              </w:rPr>
              <w:t>.</w:t>
            </w:r>
          </w:p>
          <w:p w14:paraId="13144669" w14:textId="01CC66FD" w:rsidR="00537BEA" w:rsidRPr="00C40D7A" w:rsidRDefault="00537BEA" w:rsidP="00C40D7A">
            <w:pPr>
              <w:tabs>
                <w:tab w:val="num" w:pos="0"/>
              </w:tabs>
              <w:ind w:left="0" w:firstLine="0"/>
              <w:rPr>
                <w:rFonts w:cs="Arial"/>
                <w:b/>
                <w:bCs/>
                <w:sz w:val="24"/>
                <w:szCs w:val="24"/>
              </w:rPr>
            </w:pPr>
          </w:p>
        </w:tc>
      </w:tr>
      <w:tr w:rsidR="00C40D7A" w:rsidRPr="0078078E" w14:paraId="52D30F6A" w14:textId="77777777" w:rsidTr="00537BEA">
        <w:tc>
          <w:tcPr>
            <w:tcW w:w="674" w:type="dxa"/>
          </w:tcPr>
          <w:p w14:paraId="6425D2A7" w14:textId="6F473AE8" w:rsidR="00700CDF" w:rsidRPr="0078078E" w:rsidRDefault="00700CDF" w:rsidP="00CC1E08">
            <w:pPr>
              <w:ind w:left="0" w:firstLine="0"/>
              <w:rPr>
                <w:rFonts w:cs="Arial"/>
                <w:sz w:val="24"/>
                <w:szCs w:val="24"/>
              </w:rPr>
            </w:pPr>
            <w:r w:rsidRPr="0078078E">
              <w:rPr>
                <w:rFonts w:cs="Arial"/>
                <w:sz w:val="24"/>
                <w:szCs w:val="24"/>
              </w:rPr>
              <w:lastRenderedPageBreak/>
              <w:t>6.</w:t>
            </w:r>
            <w:r w:rsidR="009D4D83">
              <w:rPr>
                <w:rFonts w:cs="Arial"/>
                <w:sz w:val="24"/>
                <w:szCs w:val="24"/>
              </w:rPr>
              <w:t>5</w:t>
            </w:r>
          </w:p>
        </w:tc>
        <w:tc>
          <w:tcPr>
            <w:tcW w:w="8563" w:type="dxa"/>
          </w:tcPr>
          <w:p w14:paraId="2676CD16" w14:textId="77777777" w:rsidR="00C40D7A" w:rsidRPr="00C40D7A" w:rsidRDefault="00C40D7A" w:rsidP="00C40D7A">
            <w:pPr>
              <w:tabs>
                <w:tab w:val="num" w:pos="0"/>
              </w:tabs>
              <w:ind w:left="0" w:firstLine="0"/>
              <w:rPr>
                <w:rFonts w:cs="Arial"/>
                <w:b/>
                <w:bCs/>
                <w:sz w:val="24"/>
                <w:szCs w:val="24"/>
              </w:rPr>
            </w:pPr>
            <w:bookmarkStart w:id="11" w:name="_Toc220507365"/>
            <w:r w:rsidRPr="00C40D7A">
              <w:rPr>
                <w:rFonts w:cs="Arial"/>
                <w:b/>
                <w:bCs/>
                <w:sz w:val="24"/>
                <w:szCs w:val="24"/>
              </w:rPr>
              <w:t>Attending Practitioner Medical Certificate of Cause of Death (AP MCCD)</w:t>
            </w:r>
            <w:bookmarkEnd w:id="11"/>
          </w:p>
          <w:p w14:paraId="36A69E4F" w14:textId="77777777" w:rsidR="00C40D7A" w:rsidRPr="00C40D7A" w:rsidRDefault="00C40D7A" w:rsidP="00C40D7A">
            <w:pPr>
              <w:ind w:left="0" w:firstLine="0"/>
              <w:rPr>
                <w:rFonts w:cs="Arial"/>
                <w:b/>
                <w:bCs/>
                <w:sz w:val="24"/>
                <w:szCs w:val="24"/>
              </w:rPr>
            </w:pPr>
          </w:p>
          <w:p w14:paraId="311403F5" w14:textId="77777777" w:rsidR="00C40D7A" w:rsidRPr="00C40D7A" w:rsidRDefault="00C40D7A" w:rsidP="00C40D7A">
            <w:pPr>
              <w:ind w:left="0" w:firstLine="0"/>
              <w:rPr>
                <w:rFonts w:cs="Arial"/>
                <w:sz w:val="24"/>
                <w:szCs w:val="24"/>
              </w:rPr>
            </w:pPr>
            <w:r w:rsidRPr="00C40D7A">
              <w:rPr>
                <w:rFonts w:cs="Arial"/>
                <w:sz w:val="24"/>
                <w:szCs w:val="24"/>
              </w:rPr>
              <w:t xml:space="preserve">As stated in the </w:t>
            </w:r>
            <w:hyperlink r:id="rId20" w:history="1">
              <w:r w:rsidRPr="00C40D7A">
                <w:rPr>
                  <w:rStyle w:val="Hyperlink"/>
                  <w:rFonts w:cs="Arial"/>
                  <w:sz w:val="24"/>
                  <w:szCs w:val="24"/>
                </w:rPr>
                <w:t>MCCD Regulations 2024</w:t>
              </w:r>
            </w:hyperlink>
            <w:r w:rsidRPr="00C40D7A">
              <w:rPr>
                <w:rFonts w:cs="Arial"/>
                <w:sz w:val="24"/>
                <w:szCs w:val="24"/>
              </w:rPr>
              <w:t>, the AP is to follow the process detailed below, a stipulation being that for an AP to be able to complete the MCCD, they must have attended the deceased in their lifetime.</w:t>
            </w:r>
          </w:p>
          <w:p w14:paraId="67E89DE0" w14:textId="77777777" w:rsidR="00C40D7A" w:rsidRPr="00C40D7A" w:rsidRDefault="00C40D7A" w:rsidP="00C40D7A">
            <w:pPr>
              <w:ind w:left="0" w:firstLine="0"/>
              <w:rPr>
                <w:rFonts w:cs="Arial"/>
                <w:sz w:val="24"/>
                <w:szCs w:val="24"/>
              </w:rPr>
            </w:pPr>
          </w:p>
          <w:p w14:paraId="61FD8C57" w14:textId="320F168D" w:rsidR="00C40D7A" w:rsidRPr="00C40D7A" w:rsidRDefault="00C40D7A" w:rsidP="00C40D7A">
            <w:pPr>
              <w:ind w:left="0" w:firstLine="0"/>
              <w:rPr>
                <w:rFonts w:cs="Arial"/>
                <w:sz w:val="24"/>
                <w:szCs w:val="24"/>
              </w:rPr>
            </w:pPr>
            <w:r w:rsidRPr="00C40D7A">
              <w:rPr>
                <w:rFonts w:cs="Arial"/>
                <w:noProof/>
                <w:sz w:val="24"/>
                <w:szCs w:val="24"/>
              </w:rPr>
              <w:drawing>
                <wp:inline distT="0" distB="0" distL="0" distR="0" wp14:anchorId="1D782D83" wp14:editId="205683E8">
                  <wp:extent cx="5372100" cy="3076575"/>
                  <wp:effectExtent l="0" t="0" r="38100" b="9525"/>
                  <wp:docPr id="1489096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22BF6B9" w14:textId="77777777" w:rsidR="00700CDF" w:rsidRPr="0078078E" w:rsidRDefault="00700CDF" w:rsidP="0089527C">
            <w:pPr>
              <w:ind w:left="0" w:firstLine="0"/>
              <w:rPr>
                <w:rFonts w:cs="Arial"/>
                <w:sz w:val="24"/>
                <w:szCs w:val="24"/>
              </w:rPr>
            </w:pPr>
          </w:p>
          <w:p w14:paraId="1A0F2A36" w14:textId="30BF5271" w:rsidR="00A56B77" w:rsidRPr="0078078E" w:rsidRDefault="00A56B77" w:rsidP="0089527C">
            <w:pPr>
              <w:ind w:left="0" w:firstLine="0"/>
              <w:rPr>
                <w:rFonts w:cs="Arial"/>
                <w:sz w:val="24"/>
                <w:szCs w:val="24"/>
              </w:rPr>
            </w:pPr>
          </w:p>
        </w:tc>
      </w:tr>
      <w:tr w:rsidR="00C40D7A" w:rsidRPr="0078078E" w14:paraId="146BF1B8" w14:textId="77777777" w:rsidTr="00537BEA">
        <w:tc>
          <w:tcPr>
            <w:tcW w:w="674" w:type="dxa"/>
          </w:tcPr>
          <w:p w14:paraId="2E03FFF1" w14:textId="49F1CB97" w:rsidR="00C40D7A" w:rsidRPr="0078078E" w:rsidRDefault="00C40D7A" w:rsidP="00CC1E08">
            <w:pPr>
              <w:ind w:left="0" w:firstLine="0"/>
              <w:rPr>
                <w:rFonts w:cs="Arial"/>
                <w:sz w:val="24"/>
                <w:szCs w:val="24"/>
              </w:rPr>
            </w:pPr>
            <w:r>
              <w:rPr>
                <w:rFonts w:cs="Arial"/>
                <w:sz w:val="24"/>
                <w:szCs w:val="24"/>
              </w:rPr>
              <w:t>6.</w:t>
            </w:r>
            <w:r w:rsidR="009D4D83">
              <w:rPr>
                <w:rFonts w:cs="Arial"/>
                <w:sz w:val="24"/>
                <w:szCs w:val="24"/>
              </w:rPr>
              <w:t>6</w:t>
            </w:r>
          </w:p>
        </w:tc>
        <w:tc>
          <w:tcPr>
            <w:tcW w:w="8563" w:type="dxa"/>
          </w:tcPr>
          <w:p w14:paraId="295785F4" w14:textId="77777777" w:rsidR="00C40D7A" w:rsidRPr="00C40D7A" w:rsidRDefault="00C40D7A" w:rsidP="00C40D7A">
            <w:pPr>
              <w:tabs>
                <w:tab w:val="num" w:pos="0"/>
              </w:tabs>
              <w:ind w:left="0" w:firstLine="0"/>
              <w:rPr>
                <w:rFonts w:cs="Arial"/>
                <w:b/>
                <w:bCs/>
                <w:sz w:val="24"/>
                <w:szCs w:val="24"/>
              </w:rPr>
            </w:pPr>
            <w:bookmarkStart w:id="12" w:name="_Toc220507366"/>
            <w:r w:rsidRPr="00C40D7A">
              <w:rPr>
                <w:rFonts w:cs="Arial"/>
                <w:b/>
                <w:bCs/>
                <w:sz w:val="24"/>
                <w:szCs w:val="24"/>
              </w:rPr>
              <w:t>Request to issue a revised AP MCCD</w:t>
            </w:r>
            <w:bookmarkEnd w:id="12"/>
          </w:p>
          <w:p w14:paraId="1DBA9B30" w14:textId="77777777" w:rsidR="00C40D7A" w:rsidRPr="00C40D7A" w:rsidRDefault="00C40D7A" w:rsidP="00C40D7A">
            <w:pPr>
              <w:tabs>
                <w:tab w:val="num" w:pos="0"/>
              </w:tabs>
              <w:ind w:left="0" w:firstLine="0"/>
              <w:rPr>
                <w:rFonts w:cs="Arial"/>
                <w:b/>
                <w:bCs/>
                <w:sz w:val="24"/>
                <w:szCs w:val="24"/>
              </w:rPr>
            </w:pPr>
          </w:p>
          <w:p w14:paraId="1AE04719" w14:textId="77777777" w:rsidR="00C40D7A" w:rsidRPr="00C40D7A" w:rsidRDefault="00C40D7A" w:rsidP="00C40D7A">
            <w:pPr>
              <w:tabs>
                <w:tab w:val="num" w:pos="0"/>
              </w:tabs>
              <w:ind w:left="0" w:firstLine="0"/>
              <w:rPr>
                <w:rFonts w:cs="Arial"/>
                <w:sz w:val="24"/>
                <w:szCs w:val="24"/>
              </w:rPr>
            </w:pPr>
            <w:hyperlink r:id="rId26" w:anchor="8-death-certification-process" w:history="1">
              <w:r w:rsidRPr="00C40D7A">
                <w:rPr>
                  <w:rStyle w:val="Hyperlink"/>
                  <w:rFonts w:cs="Arial"/>
                  <w:sz w:val="24"/>
                  <w:szCs w:val="24"/>
                </w:rPr>
                <w:t>NHS England guidance</w:t>
              </w:r>
            </w:hyperlink>
            <w:r w:rsidRPr="00C40D7A">
              <w:rPr>
                <w:rFonts w:cs="Arial"/>
                <w:sz w:val="24"/>
                <w:szCs w:val="24"/>
              </w:rPr>
              <w:t xml:space="preserve"> states that if the AP’s proposed cause of death needs to be revised, the medical examiner will explain why to the AP and record their reasons. The AP will have to send a new AP MCCD with the revised cause of death. The process below is to be followed: </w:t>
            </w:r>
          </w:p>
          <w:p w14:paraId="29144893" w14:textId="77777777" w:rsidR="00C40D7A" w:rsidRPr="00C40D7A" w:rsidRDefault="00C40D7A" w:rsidP="00C40D7A">
            <w:pPr>
              <w:tabs>
                <w:tab w:val="num" w:pos="0"/>
              </w:tabs>
              <w:ind w:left="0" w:firstLine="0"/>
              <w:rPr>
                <w:rFonts w:cs="Arial"/>
                <w:sz w:val="24"/>
                <w:szCs w:val="24"/>
              </w:rPr>
            </w:pPr>
          </w:p>
          <w:p w14:paraId="0A30F59D" w14:textId="183B8B06" w:rsidR="00C40D7A" w:rsidRPr="00C40D7A" w:rsidRDefault="00C40D7A" w:rsidP="00C40D7A">
            <w:pPr>
              <w:tabs>
                <w:tab w:val="num" w:pos="0"/>
              </w:tabs>
              <w:ind w:left="0" w:firstLine="0"/>
              <w:rPr>
                <w:rFonts w:cs="Arial"/>
                <w:sz w:val="24"/>
                <w:szCs w:val="24"/>
              </w:rPr>
            </w:pPr>
            <w:r w:rsidRPr="00C40D7A">
              <w:rPr>
                <w:rFonts w:cs="Arial"/>
                <w:noProof/>
                <w:sz w:val="24"/>
                <w:szCs w:val="24"/>
              </w:rPr>
              <w:lastRenderedPageBreak/>
              <w:drawing>
                <wp:inline distT="0" distB="0" distL="0" distR="0" wp14:anchorId="15C7B42B" wp14:editId="01F7BDDD">
                  <wp:extent cx="5153025" cy="2981325"/>
                  <wp:effectExtent l="19050" t="0" r="47625" b="9525"/>
                  <wp:docPr id="37731528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34B4315" w14:textId="77777777" w:rsidR="00C40D7A" w:rsidRPr="00C40D7A" w:rsidRDefault="00C40D7A" w:rsidP="00C40D7A">
            <w:pPr>
              <w:tabs>
                <w:tab w:val="num" w:pos="0"/>
              </w:tabs>
              <w:ind w:left="0" w:firstLine="0"/>
              <w:rPr>
                <w:rFonts w:cs="Arial"/>
                <w:sz w:val="24"/>
                <w:szCs w:val="24"/>
              </w:rPr>
            </w:pPr>
          </w:p>
          <w:p w14:paraId="49593533" w14:textId="77777777" w:rsidR="00C40D7A" w:rsidRPr="00C40D7A" w:rsidRDefault="00C40D7A" w:rsidP="00C40D7A">
            <w:pPr>
              <w:tabs>
                <w:tab w:val="num" w:pos="0"/>
              </w:tabs>
              <w:ind w:left="0" w:firstLine="0"/>
              <w:rPr>
                <w:rFonts w:cs="Arial"/>
                <w:sz w:val="24"/>
                <w:szCs w:val="24"/>
              </w:rPr>
            </w:pPr>
            <w:r w:rsidRPr="00C40D7A">
              <w:rPr>
                <w:rFonts w:cs="Arial"/>
                <w:sz w:val="24"/>
                <w:szCs w:val="24"/>
              </w:rPr>
              <w:t xml:space="preserve">If the cause of death cannot be agreed, local escalation to another medical examiner and the lead medical examiner is recommended. If the difference of opinion is irreconcilable, the coroner should be notified that the cause of death cannot be established. </w:t>
            </w:r>
          </w:p>
          <w:p w14:paraId="6A7E901F" w14:textId="77777777" w:rsidR="00C40D7A" w:rsidRPr="00C40D7A" w:rsidRDefault="00C40D7A" w:rsidP="00C40D7A">
            <w:pPr>
              <w:tabs>
                <w:tab w:val="num" w:pos="0"/>
              </w:tabs>
              <w:ind w:left="0" w:firstLine="0"/>
              <w:rPr>
                <w:rFonts w:cs="Arial"/>
                <w:b/>
                <w:bCs/>
                <w:sz w:val="24"/>
                <w:szCs w:val="24"/>
              </w:rPr>
            </w:pPr>
          </w:p>
        </w:tc>
      </w:tr>
      <w:tr w:rsidR="00C40D7A" w:rsidRPr="0078078E" w14:paraId="36C8E648" w14:textId="77777777" w:rsidTr="00537BEA">
        <w:tc>
          <w:tcPr>
            <w:tcW w:w="674" w:type="dxa"/>
          </w:tcPr>
          <w:p w14:paraId="7CC25B2D" w14:textId="4425B915" w:rsidR="00C40D7A" w:rsidRDefault="00C40D7A" w:rsidP="00CC1E08">
            <w:pPr>
              <w:ind w:left="0" w:firstLine="0"/>
              <w:rPr>
                <w:rFonts w:cs="Arial"/>
                <w:sz w:val="24"/>
                <w:szCs w:val="24"/>
              </w:rPr>
            </w:pPr>
            <w:r>
              <w:rPr>
                <w:rFonts w:cs="Arial"/>
                <w:sz w:val="24"/>
                <w:szCs w:val="24"/>
              </w:rPr>
              <w:lastRenderedPageBreak/>
              <w:t>6.</w:t>
            </w:r>
            <w:r w:rsidR="009D4D83">
              <w:rPr>
                <w:rFonts w:cs="Arial"/>
                <w:sz w:val="24"/>
                <w:szCs w:val="24"/>
              </w:rPr>
              <w:t>7</w:t>
            </w:r>
          </w:p>
        </w:tc>
        <w:tc>
          <w:tcPr>
            <w:tcW w:w="8563" w:type="dxa"/>
          </w:tcPr>
          <w:p w14:paraId="4A462772" w14:textId="77777777" w:rsidR="00C40D7A" w:rsidRPr="00C40D7A" w:rsidRDefault="00C40D7A" w:rsidP="00C40D7A">
            <w:pPr>
              <w:tabs>
                <w:tab w:val="num" w:pos="0"/>
              </w:tabs>
              <w:ind w:left="0" w:firstLine="0"/>
              <w:rPr>
                <w:rFonts w:cs="Arial"/>
                <w:b/>
                <w:bCs/>
                <w:sz w:val="24"/>
                <w:szCs w:val="24"/>
              </w:rPr>
            </w:pPr>
            <w:bookmarkStart w:id="13" w:name="_Toc220507367"/>
            <w:r w:rsidRPr="00C40D7A">
              <w:rPr>
                <w:rFonts w:cs="Arial"/>
                <w:b/>
                <w:bCs/>
                <w:sz w:val="24"/>
                <w:szCs w:val="24"/>
              </w:rPr>
              <w:t>Ordering MCCD</w:t>
            </w:r>
            <w:bookmarkEnd w:id="13"/>
          </w:p>
          <w:p w14:paraId="00641E1E" w14:textId="77777777" w:rsidR="00C40D7A" w:rsidRPr="00C40D7A" w:rsidRDefault="00C40D7A" w:rsidP="00C40D7A">
            <w:pPr>
              <w:tabs>
                <w:tab w:val="num" w:pos="0"/>
              </w:tabs>
              <w:ind w:left="0" w:firstLine="0"/>
              <w:rPr>
                <w:rFonts w:cs="Arial"/>
                <w:b/>
                <w:bCs/>
                <w:sz w:val="24"/>
                <w:szCs w:val="24"/>
              </w:rPr>
            </w:pPr>
          </w:p>
          <w:p w14:paraId="1BE40AAA" w14:textId="77777777" w:rsidR="00C40D7A" w:rsidRPr="00C40D7A" w:rsidRDefault="00C40D7A" w:rsidP="00C40D7A">
            <w:pPr>
              <w:tabs>
                <w:tab w:val="num" w:pos="0"/>
              </w:tabs>
              <w:ind w:left="0" w:firstLine="0"/>
              <w:rPr>
                <w:rFonts w:cs="Arial"/>
                <w:sz w:val="24"/>
                <w:szCs w:val="24"/>
              </w:rPr>
            </w:pPr>
            <w:r w:rsidRPr="00C40D7A">
              <w:rPr>
                <w:rFonts w:cs="Arial"/>
                <w:sz w:val="24"/>
                <w:szCs w:val="24"/>
              </w:rPr>
              <w:t xml:space="preserve">The </w:t>
            </w:r>
            <w:hyperlink r:id="rId32" w:history="1">
              <w:r w:rsidRPr="00C40D7A">
                <w:rPr>
                  <w:rStyle w:val="Hyperlink"/>
                  <w:rFonts w:cs="Arial"/>
                  <w:sz w:val="24"/>
                  <w:szCs w:val="24"/>
                </w:rPr>
                <w:t>ordering and retaining MCCD guidance</w:t>
              </w:r>
            </w:hyperlink>
            <w:r w:rsidRPr="00C40D7A">
              <w:rPr>
                <w:rFonts w:cs="Arial"/>
                <w:sz w:val="24"/>
                <w:szCs w:val="24"/>
              </w:rPr>
              <w:t xml:space="preserve"> explains how this organisation can order MCCD and the retention requirements. </w:t>
            </w:r>
          </w:p>
          <w:p w14:paraId="4730D0D9" w14:textId="77777777" w:rsidR="00C40D7A" w:rsidRPr="00C40D7A" w:rsidRDefault="00C40D7A" w:rsidP="00C40D7A">
            <w:pPr>
              <w:tabs>
                <w:tab w:val="num" w:pos="0"/>
              </w:tabs>
              <w:ind w:left="0" w:firstLine="0"/>
              <w:rPr>
                <w:rFonts w:cs="Arial"/>
                <w:b/>
                <w:bCs/>
                <w:sz w:val="24"/>
                <w:szCs w:val="24"/>
              </w:rPr>
            </w:pPr>
          </w:p>
        </w:tc>
      </w:tr>
      <w:tr w:rsidR="00C40D7A" w:rsidRPr="0078078E" w14:paraId="2CBF5693" w14:textId="77777777" w:rsidTr="00537BEA">
        <w:tc>
          <w:tcPr>
            <w:tcW w:w="674" w:type="dxa"/>
          </w:tcPr>
          <w:p w14:paraId="6426E86A" w14:textId="3307053D" w:rsidR="00C40D7A" w:rsidRDefault="00C40D7A" w:rsidP="00CC1E08">
            <w:pPr>
              <w:ind w:left="0" w:firstLine="0"/>
              <w:rPr>
                <w:rFonts w:cs="Arial"/>
                <w:sz w:val="24"/>
                <w:szCs w:val="24"/>
              </w:rPr>
            </w:pPr>
            <w:r>
              <w:rPr>
                <w:rFonts w:cs="Arial"/>
                <w:sz w:val="24"/>
                <w:szCs w:val="24"/>
              </w:rPr>
              <w:t>6.</w:t>
            </w:r>
            <w:r w:rsidR="009D4D83">
              <w:rPr>
                <w:rFonts w:cs="Arial"/>
                <w:sz w:val="24"/>
                <w:szCs w:val="24"/>
              </w:rPr>
              <w:t>8</w:t>
            </w:r>
          </w:p>
        </w:tc>
        <w:tc>
          <w:tcPr>
            <w:tcW w:w="8563" w:type="dxa"/>
          </w:tcPr>
          <w:p w14:paraId="084AF944" w14:textId="4D3C7150" w:rsidR="00C40D7A" w:rsidRPr="00C40D7A" w:rsidRDefault="00C40D7A" w:rsidP="00C40D7A">
            <w:pPr>
              <w:tabs>
                <w:tab w:val="num" w:pos="0"/>
              </w:tabs>
              <w:ind w:left="0" w:firstLine="0"/>
              <w:rPr>
                <w:rFonts w:cs="Arial"/>
                <w:b/>
                <w:bCs/>
                <w:sz w:val="24"/>
                <w:szCs w:val="24"/>
              </w:rPr>
            </w:pPr>
            <w:bookmarkStart w:id="14" w:name="_Toc220507368"/>
            <w:r w:rsidRPr="00C40D7A">
              <w:rPr>
                <w:rFonts w:cs="Arial"/>
                <w:b/>
                <w:bCs/>
                <w:sz w:val="24"/>
                <w:szCs w:val="24"/>
              </w:rPr>
              <w:t xml:space="preserve">Reporting a </w:t>
            </w:r>
            <w:r>
              <w:rPr>
                <w:rFonts w:cs="Arial"/>
                <w:b/>
                <w:bCs/>
                <w:sz w:val="24"/>
                <w:szCs w:val="24"/>
              </w:rPr>
              <w:t>C</w:t>
            </w:r>
            <w:r w:rsidRPr="00C40D7A">
              <w:rPr>
                <w:rFonts w:cs="Arial"/>
                <w:b/>
                <w:bCs/>
                <w:sz w:val="24"/>
                <w:szCs w:val="24"/>
              </w:rPr>
              <w:t xml:space="preserve">hild </w:t>
            </w:r>
            <w:r>
              <w:rPr>
                <w:rFonts w:cs="Arial"/>
                <w:b/>
                <w:bCs/>
                <w:sz w:val="24"/>
                <w:szCs w:val="24"/>
              </w:rPr>
              <w:t>D</w:t>
            </w:r>
            <w:r w:rsidRPr="00C40D7A">
              <w:rPr>
                <w:rFonts w:cs="Arial"/>
                <w:b/>
                <w:bCs/>
                <w:sz w:val="24"/>
                <w:szCs w:val="24"/>
              </w:rPr>
              <w:t>eath</w:t>
            </w:r>
            <w:bookmarkEnd w:id="14"/>
          </w:p>
          <w:p w14:paraId="3F4959C7" w14:textId="77777777" w:rsidR="00C40D7A" w:rsidRPr="00C40D7A" w:rsidRDefault="00C40D7A" w:rsidP="00C40D7A">
            <w:pPr>
              <w:tabs>
                <w:tab w:val="num" w:pos="0"/>
              </w:tabs>
              <w:ind w:left="0" w:firstLine="0"/>
              <w:rPr>
                <w:rFonts w:cs="Arial"/>
                <w:b/>
                <w:bCs/>
                <w:sz w:val="24"/>
                <w:szCs w:val="24"/>
              </w:rPr>
            </w:pPr>
          </w:p>
          <w:p w14:paraId="7C060A58" w14:textId="77777777" w:rsidR="00C40D7A" w:rsidRPr="00C40D7A" w:rsidRDefault="00C40D7A" w:rsidP="00C40D7A">
            <w:pPr>
              <w:tabs>
                <w:tab w:val="num" w:pos="0"/>
              </w:tabs>
              <w:ind w:left="0" w:firstLine="0"/>
              <w:rPr>
                <w:rFonts w:cs="Arial"/>
                <w:sz w:val="24"/>
                <w:szCs w:val="24"/>
              </w:rPr>
            </w:pPr>
            <w:r w:rsidRPr="00C40D7A">
              <w:rPr>
                <w:rFonts w:cs="Arial"/>
                <w:sz w:val="24"/>
                <w:szCs w:val="24"/>
              </w:rPr>
              <w:t xml:space="preserve">In England, the </w:t>
            </w:r>
            <w:hyperlink r:id="rId33" w:history="1">
              <w:r w:rsidRPr="00C40D7A">
                <w:rPr>
                  <w:rStyle w:val="Hyperlink"/>
                  <w:rFonts w:cs="Arial"/>
                  <w:sz w:val="24"/>
                  <w:szCs w:val="24"/>
                </w:rPr>
                <w:t>Child death review: statutory and operation guidance (England)</w:t>
              </w:r>
            </w:hyperlink>
            <w:r w:rsidRPr="00C40D7A">
              <w:rPr>
                <w:rFonts w:cs="Arial"/>
                <w:sz w:val="24"/>
                <w:szCs w:val="24"/>
              </w:rPr>
              <w:t xml:space="preserve"> sets out the full process that follows the death of a child who is normally resident in England. Note, at the time of writing (January 2026) this guidance remains under review.</w:t>
            </w:r>
          </w:p>
          <w:p w14:paraId="0EC7D71F" w14:textId="77777777" w:rsidR="00C40D7A" w:rsidRPr="00C40D7A" w:rsidRDefault="00C40D7A" w:rsidP="00C40D7A">
            <w:pPr>
              <w:tabs>
                <w:tab w:val="num" w:pos="0"/>
              </w:tabs>
              <w:ind w:left="0" w:firstLine="0"/>
              <w:rPr>
                <w:rFonts w:cs="Arial"/>
                <w:sz w:val="24"/>
                <w:szCs w:val="24"/>
              </w:rPr>
            </w:pPr>
          </w:p>
          <w:p w14:paraId="23946B33" w14:textId="77777777" w:rsidR="00C40D7A" w:rsidRPr="00C40D7A" w:rsidRDefault="00C40D7A" w:rsidP="00C40D7A">
            <w:pPr>
              <w:tabs>
                <w:tab w:val="num" w:pos="0"/>
              </w:tabs>
              <w:ind w:left="0" w:firstLine="0"/>
              <w:rPr>
                <w:rFonts w:cs="Arial"/>
                <w:sz w:val="24"/>
                <w:szCs w:val="24"/>
              </w:rPr>
            </w:pPr>
            <w:r w:rsidRPr="00C40D7A">
              <w:rPr>
                <w:rFonts w:cs="Arial"/>
                <w:sz w:val="24"/>
                <w:szCs w:val="24"/>
              </w:rPr>
              <w:t xml:space="preserve">Deaths of all children normally resident in the area covered by this organisation will be reviewed by the local </w:t>
            </w:r>
            <w:hyperlink r:id="rId34" w:history="1">
              <w:r w:rsidRPr="00C40D7A">
                <w:rPr>
                  <w:rStyle w:val="Hyperlink"/>
                  <w:rFonts w:cs="Arial"/>
                  <w:sz w:val="24"/>
                  <w:szCs w:val="24"/>
                </w:rPr>
                <w:t>Child Death Overview Panel (CDOP)</w:t>
              </w:r>
            </w:hyperlink>
            <w:r w:rsidRPr="00C40D7A">
              <w:rPr>
                <w:rFonts w:cs="Arial"/>
                <w:sz w:val="24"/>
                <w:szCs w:val="24"/>
              </w:rPr>
              <w:t xml:space="preserve"> and, if appropriate and agreed between partners, the deaths in that area of non-resident children. Once established, the CDOP will be required to complete the following forms to support the CDR process with the investigation:</w:t>
            </w:r>
          </w:p>
          <w:p w14:paraId="0FE13A14" w14:textId="77777777" w:rsidR="00C40D7A" w:rsidRPr="00C40D7A" w:rsidRDefault="00C40D7A" w:rsidP="00C40D7A">
            <w:pPr>
              <w:numPr>
                <w:ilvl w:val="0"/>
                <w:numId w:val="12"/>
              </w:numPr>
              <w:rPr>
                <w:rFonts w:cs="Arial"/>
                <w:sz w:val="24"/>
                <w:szCs w:val="24"/>
                <w:u w:val="single"/>
              </w:rPr>
            </w:pPr>
            <w:hyperlink r:id="rId35" w:history="1">
              <w:r w:rsidRPr="00C40D7A">
                <w:rPr>
                  <w:rStyle w:val="Hyperlink"/>
                  <w:rFonts w:cs="Arial"/>
                  <w:sz w:val="24"/>
                  <w:szCs w:val="24"/>
                </w:rPr>
                <w:t>Child death notification</w:t>
              </w:r>
            </w:hyperlink>
          </w:p>
          <w:p w14:paraId="4E7DCDBB" w14:textId="77777777" w:rsidR="00C40D7A" w:rsidRPr="00C40D7A" w:rsidRDefault="00C40D7A" w:rsidP="00C40D7A">
            <w:pPr>
              <w:numPr>
                <w:ilvl w:val="0"/>
                <w:numId w:val="12"/>
              </w:numPr>
              <w:rPr>
                <w:rFonts w:cs="Arial"/>
                <w:sz w:val="24"/>
                <w:szCs w:val="24"/>
                <w:u w:val="single"/>
              </w:rPr>
            </w:pPr>
            <w:hyperlink r:id="rId36" w:history="1">
              <w:r w:rsidRPr="00C40D7A">
                <w:rPr>
                  <w:rStyle w:val="Hyperlink"/>
                  <w:rFonts w:cs="Arial"/>
                  <w:sz w:val="24"/>
                  <w:szCs w:val="24"/>
                </w:rPr>
                <w:t>Child death reporting</w:t>
              </w:r>
            </w:hyperlink>
          </w:p>
          <w:p w14:paraId="4B4A6F2D" w14:textId="77777777" w:rsidR="00C40D7A" w:rsidRPr="00C40D7A" w:rsidRDefault="00C40D7A" w:rsidP="00C40D7A">
            <w:pPr>
              <w:numPr>
                <w:ilvl w:val="0"/>
                <w:numId w:val="12"/>
              </w:numPr>
              <w:rPr>
                <w:rFonts w:cs="Arial"/>
                <w:sz w:val="24"/>
                <w:szCs w:val="24"/>
                <w:u w:val="single"/>
              </w:rPr>
            </w:pPr>
            <w:hyperlink r:id="rId37" w:history="1">
              <w:r w:rsidRPr="00C40D7A">
                <w:rPr>
                  <w:rStyle w:val="Hyperlink"/>
                  <w:rFonts w:cs="Arial"/>
                  <w:sz w:val="24"/>
                  <w:szCs w:val="24"/>
                </w:rPr>
                <w:t>Child death analysis</w:t>
              </w:r>
            </w:hyperlink>
          </w:p>
          <w:p w14:paraId="0197EEF0" w14:textId="77777777" w:rsidR="00C40D7A" w:rsidRPr="00C40D7A" w:rsidRDefault="00C40D7A" w:rsidP="00C40D7A">
            <w:pPr>
              <w:tabs>
                <w:tab w:val="num" w:pos="0"/>
              </w:tabs>
              <w:ind w:left="0" w:firstLine="0"/>
              <w:rPr>
                <w:rFonts w:cs="Arial"/>
                <w:sz w:val="24"/>
                <w:szCs w:val="24"/>
              </w:rPr>
            </w:pPr>
          </w:p>
          <w:p w14:paraId="10E6A0D2" w14:textId="77777777" w:rsidR="00C40D7A" w:rsidRPr="00C40D7A" w:rsidRDefault="00C40D7A" w:rsidP="00C40D7A">
            <w:pPr>
              <w:tabs>
                <w:tab w:val="num" w:pos="0"/>
              </w:tabs>
              <w:ind w:left="0" w:firstLine="0"/>
              <w:rPr>
                <w:rFonts w:cs="Arial"/>
                <w:sz w:val="24"/>
                <w:szCs w:val="24"/>
              </w:rPr>
            </w:pPr>
            <w:r w:rsidRPr="00C40D7A">
              <w:rPr>
                <w:rFonts w:cs="Arial"/>
                <w:sz w:val="24"/>
                <w:szCs w:val="24"/>
              </w:rPr>
              <w:t xml:space="preserve">The </w:t>
            </w:r>
            <w:hyperlink r:id="rId38" w:history="1">
              <w:r w:rsidRPr="00C40D7A">
                <w:rPr>
                  <w:rStyle w:val="Hyperlink"/>
                  <w:rFonts w:cs="Arial"/>
                  <w:sz w:val="24"/>
                  <w:szCs w:val="24"/>
                </w:rPr>
                <w:t>Working together to safeguard children</w:t>
              </w:r>
            </w:hyperlink>
            <w:r w:rsidRPr="00C40D7A">
              <w:rPr>
                <w:rFonts w:cs="Arial"/>
                <w:sz w:val="24"/>
                <w:szCs w:val="24"/>
                <w:u w:val="single"/>
              </w:rPr>
              <w:t xml:space="preserve"> </w:t>
            </w:r>
            <w:r w:rsidRPr="00C40D7A">
              <w:rPr>
                <w:rFonts w:cs="Arial"/>
                <w:sz w:val="24"/>
                <w:szCs w:val="24"/>
              </w:rPr>
              <w:t xml:space="preserve">statutory guidance details the CDOP’s responsibilities. </w:t>
            </w:r>
          </w:p>
          <w:p w14:paraId="43AF077E" w14:textId="77777777" w:rsidR="00C40D7A" w:rsidRPr="00C40D7A" w:rsidRDefault="00C40D7A" w:rsidP="00C40D7A">
            <w:pPr>
              <w:tabs>
                <w:tab w:val="num" w:pos="0"/>
              </w:tabs>
              <w:ind w:left="0" w:firstLine="0"/>
              <w:rPr>
                <w:rFonts w:cs="Arial"/>
                <w:b/>
                <w:bCs/>
                <w:sz w:val="24"/>
                <w:szCs w:val="24"/>
              </w:rPr>
            </w:pPr>
          </w:p>
        </w:tc>
      </w:tr>
      <w:tr w:rsidR="00C40D7A" w:rsidRPr="0078078E" w14:paraId="472043F2" w14:textId="77777777" w:rsidTr="00537BEA">
        <w:tc>
          <w:tcPr>
            <w:tcW w:w="674" w:type="dxa"/>
          </w:tcPr>
          <w:p w14:paraId="1127FFA5" w14:textId="2FF204AC" w:rsidR="00C40D7A" w:rsidRDefault="00C40D7A" w:rsidP="00CC1E08">
            <w:pPr>
              <w:ind w:left="0" w:firstLine="0"/>
              <w:rPr>
                <w:rFonts w:cs="Arial"/>
                <w:sz w:val="24"/>
                <w:szCs w:val="24"/>
              </w:rPr>
            </w:pPr>
            <w:r>
              <w:rPr>
                <w:rFonts w:cs="Arial"/>
                <w:sz w:val="24"/>
                <w:szCs w:val="24"/>
              </w:rPr>
              <w:t>6.</w:t>
            </w:r>
            <w:r w:rsidR="009D4D83">
              <w:rPr>
                <w:rFonts w:cs="Arial"/>
                <w:sz w:val="24"/>
                <w:szCs w:val="24"/>
              </w:rPr>
              <w:t>9</w:t>
            </w:r>
          </w:p>
        </w:tc>
        <w:tc>
          <w:tcPr>
            <w:tcW w:w="8563" w:type="dxa"/>
          </w:tcPr>
          <w:p w14:paraId="1B1C5039" w14:textId="77777777" w:rsidR="00C40D7A" w:rsidRPr="00C40D7A" w:rsidRDefault="00C40D7A" w:rsidP="00C40D7A">
            <w:pPr>
              <w:tabs>
                <w:tab w:val="num" w:pos="0"/>
              </w:tabs>
              <w:ind w:left="0" w:firstLine="0"/>
              <w:rPr>
                <w:rFonts w:cs="Arial"/>
                <w:b/>
                <w:bCs/>
                <w:sz w:val="24"/>
                <w:szCs w:val="24"/>
              </w:rPr>
            </w:pPr>
            <w:bookmarkStart w:id="15" w:name="_Toc220507370"/>
            <w:r w:rsidRPr="00C40D7A">
              <w:rPr>
                <w:rFonts w:cs="Arial"/>
                <w:b/>
                <w:bCs/>
                <w:sz w:val="24"/>
                <w:szCs w:val="24"/>
              </w:rPr>
              <w:t>Medical examiner access to patient records</w:t>
            </w:r>
            <w:bookmarkEnd w:id="15"/>
          </w:p>
          <w:p w14:paraId="283E6ABB" w14:textId="77777777" w:rsidR="00C40D7A" w:rsidRPr="00C40D7A" w:rsidRDefault="00C40D7A" w:rsidP="00C40D7A">
            <w:pPr>
              <w:tabs>
                <w:tab w:val="num" w:pos="0"/>
              </w:tabs>
              <w:ind w:left="0" w:firstLine="0"/>
              <w:rPr>
                <w:rFonts w:cs="Arial"/>
                <w:b/>
                <w:bCs/>
                <w:sz w:val="24"/>
                <w:szCs w:val="24"/>
              </w:rPr>
            </w:pPr>
          </w:p>
          <w:p w14:paraId="7D916178" w14:textId="77777777" w:rsidR="00C40D7A" w:rsidRPr="00C40D7A" w:rsidRDefault="00C40D7A" w:rsidP="00C40D7A">
            <w:pPr>
              <w:tabs>
                <w:tab w:val="num" w:pos="0"/>
              </w:tabs>
              <w:ind w:left="0" w:firstLine="0"/>
              <w:rPr>
                <w:rFonts w:cs="Arial"/>
                <w:b/>
                <w:bCs/>
                <w:sz w:val="24"/>
                <w:szCs w:val="24"/>
                <w:u w:val="single"/>
              </w:rPr>
            </w:pPr>
            <w:r w:rsidRPr="00C40D7A">
              <w:rPr>
                <w:rFonts w:cs="Arial"/>
                <w:sz w:val="24"/>
                <w:szCs w:val="24"/>
              </w:rPr>
              <w:lastRenderedPageBreak/>
              <w:t xml:space="preserve">As explained in The </w:t>
            </w:r>
            <w:hyperlink r:id="rId39" w:history="1">
              <w:r w:rsidRPr="00C40D7A">
                <w:rPr>
                  <w:rStyle w:val="Hyperlink"/>
                  <w:rFonts w:cs="Arial"/>
                  <w:sz w:val="24"/>
                  <w:szCs w:val="24"/>
                </w:rPr>
                <w:t>National Medical Examiner’s guidance for England and Wales</w:t>
              </w:r>
            </w:hyperlink>
            <w:r w:rsidRPr="00C40D7A">
              <w:rPr>
                <w:rFonts w:cs="Arial"/>
                <w:sz w:val="24"/>
                <w:szCs w:val="24"/>
              </w:rPr>
              <w:t>,</w:t>
            </w:r>
            <w:r w:rsidRPr="00C40D7A">
              <w:rPr>
                <w:rFonts w:cs="Arial"/>
                <w:b/>
                <w:bCs/>
                <w:sz w:val="24"/>
                <w:szCs w:val="24"/>
              </w:rPr>
              <w:t xml:space="preserve"> </w:t>
            </w:r>
            <w:r w:rsidRPr="00C40D7A">
              <w:rPr>
                <w:rFonts w:cs="Arial"/>
                <w:sz w:val="24"/>
                <w:szCs w:val="24"/>
              </w:rPr>
              <w:t xml:space="preserve">medical examiners have a specific statutory right of access to records of deceased patients that they consider relevant when carrying out their duties. The Regulations require medical examiners to make whatever enquiries appear to be necessary to confirm or establish the cause of death. If the records are not made available and the medical examiner is unable to establish the cause of death, they are obliged to notify the death to the coroner. </w:t>
            </w:r>
          </w:p>
          <w:p w14:paraId="4687143D" w14:textId="77777777" w:rsidR="00C40D7A" w:rsidRPr="00C40D7A" w:rsidRDefault="00C40D7A" w:rsidP="00C40D7A">
            <w:pPr>
              <w:tabs>
                <w:tab w:val="num" w:pos="0"/>
              </w:tabs>
              <w:ind w:left="0" w:firstLine="0"/>
              <w:rPr>
                <w:rFonts w:cs="Arial"/>
                <w:b/>
                <w:bCs/>
                <w:sz w:val="24"/>
                <w:szCs w:val="24"/>
              </w:rPr>
            </w:pPr>
          </w:p>
        </w:tc>
      </w:tr>
      <w:tr w:rsidR="00C40D7A" w:rsidRPr="0078078E" w14:paraId="65FEAC04" w14:textId="77777777" w:rsidTr="00537BEA">
        <w:tc>
          <w:tcPr>
            <w:tcW w:w="674" w:type="dxa"/>
          </w:tcPr>
          <w:p w14:paraId="331A4946" w14:textId="21A64DB3" w:rsidR="00C40D7A" w:rsidRDefault="00C40D7A" w:rsidP="00CC1E08">
            <w:pPr>
              <w:ind w:left="0" w:firstLine="0"/>
              <w:rPr>
                <w:rFonts w:cs="Arial"/>
                <w:sz w:val="24"/>
                <w:szCs w:val="24"/>
              </w:rPr>
            </w:pPr>
            <w:r>
              <w:rPr>
                <w:rFonts w:cs="Arial"/>
                <w:sz w:val="24"/>
                <w:szCs w:val="24"/>
              </w:rPr>
              <w:lastRenderedPageBreak/>
              <w:t>6.</w:t>
            </w:r>
            <w:r w:rsidR="009D4D83">
              <w:rPr>
                <w:rFonts w:cs="Arial"/>
                <w:sz w:val="24"/>
                <w:szCs w:val="24"/>
              </w:rPr>
              <w:t>10</w:t>
            </w:r>
          </w:p>
        </w:tc>
        <w:tc>
          <w:tcPr>
            <w:tcW w:w="8563" w:type="dxa"/>
          </w:tcPr>
          <w:p w14:paraId="0256F4B4" w14:textId="77777777" w:rsidR="00C40D7A" w:rsidRPr="00C40D7A" w:rsidRDefault="00C40D7A" w:rsidP="00C40D7A">
            <w:pPr>
              <w:tabs>
                <w:tab w:val="num" w:pos="0"/>
              </w:tabs>
              <w:ind w:left="0" w:firstLine="0"/>
              <w:rPr>
                <w:rFonts w:cs="Arial"/>
                <w:b/>
                <w:bCs/>
                <w:sz w:val="24"/>
                <w:szCs w:val="24"/>
              </w:rPr>
            </w:pPr>
            <w:bookmarkStart w:id="16" w:name="_Toc220507372"/>
            <w:r w:rsidRPr="00C40D7A">
              <w:rPr>
                <w:rFonts w:cs="Arial"/>
                <w:b/>
                <w:bCs/>
                <w:sz w:val="24"/>
                <w:szCs w:val="24"/>
              </w:rPr>
              <w:t>Cremations</w:t>
            </w:r>
            <w:bookmarkEnd w:id="16"/>
          </w:p>
          <w:p w14:paraId="5CF6469A" w14:textId="77777777" w:rsidR="00C40D7A" w:rsidRPr="00C40D7A" w:rsidRDefault="00C40D7A" w:rsidP="00C40D7A">
            <w:pPr>
              <w:tabs>
                <w:tab w:val="num" w:pos="0"/>
              </w:tabs>
              <w:ind w:left="0" w:firstLine="0"/>
              <w:rPr>
                <w:rFonts w:cs="Arial"/>
                <w:b/>
                <w:bCs/>
                <w:sz w:val="24"/>
                <w:szCs w:val="24"/>
              </w:rPr>
            </w:pPr>
          </w:p>
          <w:p w14:paraId="6EFF580A" w14:textId="77777777" w:rsidR="00C40D7A" w:rsidRPr="00C40D7A" w:rsidRDefault="00C40D7A" w:rsidP="00C40D7A">
            <w:pPr>
              <w:tabs>
                <w:tab w:val="num" w:pos="0"/>
              </w:tabs>
              <w:ind w:left="0" w:firstLine="0"/>
              <w:rPr>
                <w:rFonts w:cs="Arial"/>
                <w:sz w:val="24"/>
                <w:szCs w:val="24"/>
              </w:rPr>
            </w:pPr>
            <w:r w:rsidRPr="00C40D7A">
              <w:rPr>
                <w:rFonts w:cs="Arial"/>
                <w:sz w:val="24"/>
                <w:szCs w:val="24"/>
              </w:rPr>
              <w:t xml:space="preserve">Guidance regarding cremations and associated forms can be found in the </w:t>
            </w:r>
            <w:hyperlink r:id="rId40" w:history="1">
              <w:r w:rsidRPr="00C40D7A">
                <w:rPr>
                  <w:rStyle w:val="Hyperlink"/>
                  <w:rFonts w:cs="Arial"/>
                  <w:sz w:val="24"/>
                  <w:szCs w:val="24"/>
                </w:rPr>
                <w:t>Cremation (England and Wales) (Amendment) Regulations 2017</w:t>
              </w:r>
            </w:hyperlink>
            <w:r w:rsidRPr="00C40D7A">
              <w:rPr>
                <w:rFonts w:cs="Arial"/>
                <w:sz w:val="24"/>
                <w:szCs w:val="24"/>
              </w:rPr>
              <w:t xml:space="preserve"> and the </w:t>
            </w:r>
            <w:hyperlink r:id="rId41" w:history="1">
              <w:r w:rsidRPr="00C40D7A">
                <w:rPr>
                  <w:rStyle w:val="Hyperlink"/>
                  <w:rFonts w:cs="Arial"/>
                  <w:sz w:val="24"/>
                  <w:szCs w:val="24"/>
                </w:rPr>
                <w:t>Cremation, Coroners and Notification of Deaths (England and Wales) (Amendment) Regulations 2024</w:t>
              </w:r>
            </w:hyperlink>
            <w:r w:rsidRPr="00C40D7A">
              <w:rPr>
                <w:rFonts w:cs="Arial"/>
                <w:sz w:val="24"/>
                <w:szCs w:val="24"/>
              </w:rPr>
              <w:t>.</w:t>
            </w:r>
          </w:p>
          <w:p w14:paraId="1279CEC9" w14:textId="77777777" w:rsidR="00C40D7A" w:rsidRPr="00C40D7A" w:rsidRDefault="00C40D7A" w:rsidP="00C40D7A">
            <w:pPr>
              <w:tabs>
                <w:tab w:val="num" w:pos="0"/>
              </w:tabs>
              <w:ind w:left="0" w:firstLine="0"/>
              <w:rPr>
                <w:rFonts w:cs="Arial"/>
                <w:b/>
                <w:bCs/>
                <w:sz w:val="24"/>
                <w:szCs w:val="24"/>
              </w:rPr>
            </w:pPr>
          </w:p>
        </w:tc>
      </w:tr>
      <w:tr w:rsidR="00C40D7A" w:rsidRPr="0078078E" w14:paraId="0745EA12" w14:textId="77777777" w:rsidTr="00537BEA">
        <w:tc>
          <w:tcPr>
            <w:tcW w:w="674" w:type="dxa"/>
          </w:tcPr>
          <w:p w14:paraId="1B3056C9" w14:textId="1E05EFEF" w:rsidR="00C40D7A" w:rsidRDefault="00A303C5" w:rsidP="00CC1E08">
            <w:pPr>
              <w:ind w:left="0" w:firstLine="0"/>
              <w:rPr>
                <w:rFonts w:cs="Arial"/>
                <w:sz w:val="24"/>
                <w:szCs w:val="24"/>
              </w:rPr>
            </w:pPr>
            <w:r>
              <w:rPr>
                <w:rFonts w:cs="Arial"/>
                <w:sz w:val="24"/>
                <w:szCs w:val="24"/>
              </w:rPr>
              <w:t>6.</w:t>
            </w:r>
            <w:r w:rsidR="009D4D83">
              <w:rPr>
                <w:rFonts w:cs="Arial"/>
                <w:sz w:val="24"/>
                <w:szCs w:val="24"/>
              </w:rPr>
              <w:t>11</w:t>
            </w:r>
          </w:p>
        </w:tc>
        <w:tc>
          <w:tcPr>
            <w:tcW w:w="8563" w:type="dxa"/>
          </w:tcPr>
          <w:p w14:paraId="1F81F22B" w14:textId="77777777" w:rsidR="00A303C5" w:rsidRPr="00A303C5" w:rsidRDefault="00A303C5" w:rsidP="00A303C5">
            <w:pPr>
              <w:tabs>
                <w:tab w:val="num" w:pos="0"/>
              </w:tabs>
              <w:ind w:left="0" w:firstLine="0"/>
              <w:rPr>
                <w:rFonts w:cs="Arial"/>
                <w:b/>
                <w:bCs/>
                <w:sz w:val="24"/>
                <w:szCs w:val="24"/>
              </w:rPr>
            </w:pPr>
            <w:bookmarkStart w:id="17" w:name="_Toc220507373"/>
            <w:proofErr w:type="spellStart"/>
            <w:r w:rsidRPr="00A303C5">
              <w:rPr>
                <w:rFonts w:cs="Arial"/>
                <w:b/>
                <w:bCs/>
                <w:sz w:val="24"/>
                <w:szCs w:val="24"/>
              </w:rPr>
              <w:t>DoLS</w:t>
            </w:r>
            <w:proofErr w:type="spellEnd"/>
            <w:r w:rsidRPr="00A303C5">
              <w:rPr>
                <w:rFonts w:cs="Arial"/>
                <w:b/>
                <w:bCs/>
                <w:sz w:val="24"/>
                <w:szCs w:val="24"/>
              </w:rPr>
              <w:t xml:space="preserve"> and MCA</w:t>
            </w:r>
            <w:bookmarkEnd w:id="17"/>
          </w:p>
          <w:p w14:paraId="57340DD2" w14:textId="77777777" w:rsidR="00A303C5" w:rsidRPr="00A303C5" w:rsidRDefault="00A303C5" w:rsidP="00A303C5">
            <w:pPr>
              <w:tabs>
                <w:tab w:val="num" w:pos="0"/>
              </w:tabs>
              <w:ind w:left="0" w:firstLine="0"/>
              <w:rPr>
                <w:rFonts w:cs="Arial"/>
                <w:b/>
                <w:bCs/>
                <w:sz w:val="24"/>
                <w:szCs w:val="24"/>
              </w:rPr>
            </w:pPr>
          </w:p>
          <w:p w14:paraId="030325F5" w14:textId="77777777" w:rsidR="00A303C5" w:rsidRPr="00A303C5" w:rsidRDefault="00A303C5" w:rsidP="00A303C5">
            <w:pPr>
              <w:tabs>
                <w:tab w:val="num" w:pos="0"/>
              </w:tabs>
              <w:ind w:left="0" w:firstLine="0"/>
              <w:rPr>
                <w:rFonts w:cs="Arial"/>
                <w:sz w:val="24"/>
                <w:szCs w:val="24"/>
              </w:rPr>
            </w:pPr>
            <w:r w:rsidRPr="00A303C5">
              <w:rPr>
                <w:rFonts w:cs="Arial"/>
                <w:sz w:val="24"/>
                <w:szCs w:val="24"/>
              </w:rPr>
              <w:t xml:space="preserve">The </w:t>
            </w:r>
            <w:hyperlink r:id="rId42" w:history="1">
              <w:r w:rsidRPr="00A303C5">
                <w:rPr>
                  <w:rStyle w:val="Hyperlink"/>
                  <w:rFonts w:cs="Arial"/>
                  <w:sz w:val="24"/>
                  <w:szCs w:val="24"/>
                </w:rPr>
                <w:t>Chief Coroner Guidance No 16a Deprivation of Liberty Safeguards (</w:t>
              </w:r>
              <w:proofErr w:type="spellStart"/>
              <w:r w:rsidRPr="00A303C5">
                <w:rPr>
                  <w:rStyle w:val="Hyperlink"/>
                  <w:rFonts w:cs="Arial"/>
                  <w:sz w:val="24"/>
                  <w:szCs w:val="24"/>
                </w:rPr>
                <w:t>DoLS</w:t>
              </w:r>
              <w:proofErr w:type="spellEnd"/>
            </w:hyperlink>
            <w:r w:rsidRPr="00A303C5">
              <w:rPr>
                <w:rFonts w:cs="Arial"/>
                <w:sz w:val="24"/>
                <w:szCs w:val="24"/>
              </w:rPr>
              <w:t xml:space="preserve">) provides detailed information regarding patients who die at a time when they are deprived of their liberty under the </w:t>
            </w:r>
            <w:hyperlink r:id="rId43" w:history="1">
              <w:r w:rsidRPr="00A303C5">
                <w:rPr>
                  <w:rStyle w:val="Hyperlink"/>
                  <w:rFonts w:cs="Arial"/>
                  <w:sz w:val="24"/>
                  <w:szCs w:val="24"/>
                </w:rPr>
                <w:t>Mental Capacity Act 2005</w:t>
              </w:r>
            </w:hyperlink>
            <w:r w:rsidRPr="00A303C5">
              <w:rPr>
                <w:rFonts w:cs="Arial"/>
                <w:sz w:val="24"/>
                <w:szCs w:val="24"/>
              </w:rPr>
              <w:t xml:space="preserve">. </w:t>
            </w:r>
          </w:p>
          <w:p w14:paraId="287E1059" w14:textId="77777777" w:rsidR="00C40D7A" w:rsidRPr="00C40D7A" w:rsidRDefault="00C40D7A" w:rsidP="00C40D7A">
            <w:pPr>
              <w:tabs>
                <w:tab w:val="num" w:pos="0"/>
              </w:tabs>
              <w:ind w:left="0" w:firstLine="0"/>
              <w:rPr>
                <w:rFonts w:cs="Arial"/>
                <w:b/>
                <w:bCs/>
                <w:sz w:val="24"/>
                <w:szCs w:val="24"/>
              </w:rPr>
            </w:pPr>
          </w:p>
        </w:tc>
      </w:tr>
      <w:tr w:rsidR="00A303C5" w:rsidRPr="0078078E" w14:paraId="7CF36450" w14:textId="77777777" w:rsidTr="00537BEA">
        <w:tc>
          <w:tcPr>
            <w:tcW w:w="674" w:type="dxa"/>
          </w:tcPr>
          <w:p w14:paraId="47FFCC5C" w14:textId="78FDE201" w:rsidR="00A303C5" w:rsidRDefault="00A303C5" w:rsidP="00CC1E08">
            <w:pPr>
              <w:ind w:left="0" w:firstLine="0"/>
              <w:rPr>
                <w:rFonts w:cs="Arial"/>
                <w:sz w:val="24"/>
                <w:szCs w:val="24"/>
              </w:rPr>
            </w:pPr>
            <w:r>
              <w:rPr>
                <w:rFonts w:cs="Arial"/>
                <w:sz w:val="24"/>
                <w:szCs w:val="24"/>
              </w:rPr>
              <w:t>6.1</w:t>
            </w:r>
            <w:r w:rsidR="009D4D83">
              <w:rPr>
                <w:rFonts w:cs="Arial"/>
                <w:sz w:val="24"/>
                <w:szCs w:val="24"/>
              </w:rPr>
              <w:t>2</w:t>
            </w:r>
          </w:p>
        </w:tc>
        <w:tc>
          <w:tcPr>
            <w:tcW w:w="8563" w:type="dxa"/>
          </w:tcPr>
          <w:p w14:paraId="7F011AAA" w14:textId="77777777" w:rsidR="00B45EC3" w:rsidRPr="00B45EC3" w:rsidRDefault="00B45EC3" w:rsidP="00B45EC3">
            <w:pPr>
              <w:tabs>
                <w:tab w:val="num" w:pos="0"/>
              </w:tabs>
              <w:ind w:left="0" w:firstLine="0"/>
              <w:rPr>
                <w:rFonts w:cs="Arial"/>
                <w:b/>
                <w:bCs/>
                <w:sz w:val="24"/>
                <w:szCs w:val="24"/>
              </w:rPr>
            </w:pPr>
            <w:bookmarkStart w:id="18" w:name="_Toc220507374"/>
            <w:r w:rsidRPr="00B45EC3">
              <w:rPr>
                <w:rFonts w:cs="Arial"/>
                <w:b/>
                <w:bCs/>
                <w:sz w:val="24"/>
                <w:szCs w:val="24"/>
              </w:rPr>
              <w:t>Notifying the CQC</w:t>
            </w:r>
            <w:bookmarkEnd w:id="18"/>
          </w:p>
          <w:p w14:paraId="1EEE6DDB" w14:textId="77777777" w:rsidR="00B45EC3" w:rsidRPr="00B45EC3" w:rsidRDefault="00B45EC3" w:rsidP="00B45EC3">
            <w:pPr>
              <w:tabs>
                <w:tab w:val="num" w:pos="0"/>
              </w:tabs>
              <w:ind w:left="0" w:firstLine="0"/>
              <w:rPr>
                <w:rFonts w:cs="Arial"/>
                <w:sz w:val="24"/>
                <w:szCs w:val="24"/>
              </w:rPr>
            </w:pPr>
          </w:p>
          <w:p w14:paraId="3BF91D49" w14:textId="77777777" w:rsidR="00B45EC3" w:rsidRPr="00B45EC3" w:rsidRDefault="00B45EC3" w:rsidP="00B45EC3">
            <w:pPr>
              <w:tabs>
                <w:tab w:val="num" w:pos="0"/>
              </w:tabs>
              <w:ind w:left="0" w:firstLine="0"/>
              <w:rPr>
                <w:rFonts w:cs="Arial"/>
                <w:sz w:val="24"/>
                <w:szCs w:val="24"/>
              </w:rPr>
            </w:pPr>
            <w:hyperlink r:id="rId44" w:history="1">
              <w:r w:rsidRPr="00B45EC3">
                <w:rPr>
                  <w:rStyle w:val="Hyperlink"/>
                  <w:rFonts w:cs="Arial"/>
                  <w:sz w:val="24"/>
                  <w:szCs w:val="24"/>
                </w:rPr>
                <w:t xml:space="preserve">CQC GP </w:t>
              </w:r>
              <w:proofErr w:type="spellStart"/>
              <w:r w:rsidRPr="00B45EC3">
                <w:rPr>
                  <w:rStyle w:val="Hyperlink"/>
                  <w:rFonts w:cs="Arial"/>
                  <w:sz w:val="24"/>
                  <w:szCs w:val="24"/>
                </w:rPr>
                <w:t>mythbuster</w:t>
              </w:r>
              <w:proofErr w:type="spellEnd"/>
              <w:r w:rsidRPr="00B45EC3">
                <w:rPr>
                  <w:rStyle w:val="Hyperlink"/>
                  <w:rFonts w:cs="Arial"/>
                  <w:sz w:val="24"/>
                  <w:szCs w:val="24"/>
                </w:rPr>
                <w:t xml:space="preserve"> 21: Statutory notifications to CQC</w:t>
              </w:r>
            </w:hyperlink>
            <w:r w:rsidRPr="00B45EC3">
              <w:rPr>
                <w:rFonts w:cs="Arial"/>
                <w:sz w:val="24"/>
                <w:szCs w:val="24"/>
              </w:rPr>
              <w:t xml:space="preserve"> explains that this organisation is legally obliged to notify the CQC about certain changes, events and incidents that affect service delivery, or the people who use it, including notification of certain deaths. </w:t>
            </w:r>
          </w:p>
          <w:p w14:paraId="5EE5523C" w14:textId="77777777" w:rsidR="00B45EC3" w:rsidRPr="00B45EC3" w:rsidRDefault="00B45EC3" w:rsidP="00B45EC3">
            <w:pPr>
              <w:tabs>
                <w:tab w:val="num" w:pos="0"/>
              </w:tabs>
              <w:ind w:left="0" w:firstLine="0"/>
              <w:rPr>
                <w:rFonts w:cs="Arial"/>
                <w:sz w:val="24"/>
                <w:szCs w:val="24"/>
              </w:rPr>
            </w:pPr>
          </w:p>
          <w:p w14:paraId="1E90A409" w14:textId="77777777" w:rsidR="00B45EC3" w:rsidRPr="00B45EC3" w:rsidRDefault="00B45EC3" w:rsidP="00B45EC3">
            <w:pPr>
              <w:tabs>
                <w:tab w:val="num" w:pos="0"/>
              </w:tabs>
              <w:ind w:left="0" w:firstLine="0"/>
              <w:rPr>
                <w:rFonts w:cs="Arial"/>
                <w:sz w:val="24"/>
                <w:szCs w:val="24"/>
              </w:rPr>
            </w:pPr>
            <w:hyperlink r:id="rId45" w:anchor="legislation-links" w:history="1">
              <w:r w:rsidRPr="00B45EC3">
                <w:rPr>
                  <w:rStyle w:val="Hyperlink"/>
                  <w:rFonts w:cs="Arial"/>
                  <w:sz w:val="24"/>
                  <w:szCs w:val="24"/>
                </w:rPr>
                <w:t>CQC (Registration) Regulations 2009: Regulation 16</w:t>
              </w:r>
            </w:hyperlink>
            <w:r w:rsidRPr="00B45EC3">
              <w:rPr>
                <w:rFonts w:cs="Arial"/>
                <w:sz w:val="24"/>
                <w:szCs w:val="24"/>
              </w:rPr>
              <w:t xml:space="preserve"> states that the CQC should be informed </w:t>
            </w:r>
            <w:r w:rsidRPr="00B45EC3">
              <w:rPr>
                <w:rFonts w:cs="Arial"/>
                <w:i/>
                <w:iCs/>
                <w:sz w:val="24"/>
                <w:szCs w:val="24"/>
              </w:rPr>
              <w:t xml:space="preserve">“without delay” </w:t>
            </w:r>
            <w:r w:rsidRPr="00B45EC3">
              <w:rPr>
                <w:rFonts w:cs="Arial"/>
                <w:sz w:val="24"/>
                <w:szCs w:val="24"/>
              </w:rPr>
              <w:t xml:space="preserve">for </w:t>
            </w:r>
            <w:proofErr w:type="gramStart"/>
            <w:r w:rsidRPr="00B45EC3">
              <w:rPr>
                <w:rFonts w:cs="Arial"/>
                <w:sz w:val="24"/>
                <w:szCs w:val="24"/>
              </w:rPr>
              <w:t>a number of</w:t>
            </w:r>
            <w:proofErr w:type="gramEnd"/>
            <w:r w:rsidRPr="00B45EC3">
              <w:rPr>
                <w:rFonts w:cs="Arial"/>
                <w:sz w:val="24"/>
                <w:szCs w:val="24"/>
              </w:rPr>
              <w:t xml:space="preserve"> notifications, including patients who have died. Additional guidance can be found at </w:t>
            </w:r>
            <w:hyperlink r:id="rId46" w:history="1">
              <w:r w:rsidRPr="00B45EC3">
                <w:rPr>
                  <w:rStyle w:val="Hyperlink"/>
                  <w:rFonts w:cs="Arial"/>
                  <w:sz w:val="24"/>
                  <w:szCs w:val="24"/>
                </w:rPr>
                <w:t>Primary Medical Services – Guidance on statutory notifications</w:t>
              </w:r>
            </w:hyperlink>
            <w:r w:rsidRPr="00B45EC3">
              <w:rPr>
                <w:rFonts w:cs="Arial"/>
                <w:sz w:val="24"/>
                <w:szCs w:val="24"/>
                <w:u w:val="single"/>
              </w:rPr>
              <w:t>.</w:t>
            </w:r>
          </w:p>
          <w:p w14:paraId="3B4FBC30" w14:textId="77777777" w:rsidR="00A303C5" w:rsidRPr="00A303C5" w:rsidRDefault="00A303C5" w:rsidP="00A303C5">
            <w:pPr>
              <w:tabs>
                <w:tab w:val="num" w:pos="0"/>
              </w:tabs>
              <w:ind w:left="0" w:firstLine="0"/>
              <w:rPr>
                <w:rFonts w:cs="Arial"/>
                <w:b/>
                <w:bCs/>
                <w:sz w:val="24"/>
                <w:szCs w:val="24"/>
              </w:rPr>
            </w:pPr>
          </w:p>
        </w:tc>
      </w:tr>
      <w:tr w:rsidR="00B45EC3" w:rsidRPr="0078078E" w14:paraId="3210B3DA" w14:textId="77777777" w:rsidTr="00537BEA">
        <w:tc>
          <w:tcPr>
            <w:tcW w:w="674" w:type="dxa"/>
          </w:tcPr>
          <w:p w14:paraId="104046C6" w14:textId="71479AA1" w:rsidR="00B45EC3" w:rsidRDefault="00B45EC3" w:rsidP="00CC1E08">
            <w:pPr>
              <w:ind w:left="0" w:firstLine="0"/>
              <w:rPr>
                <w:rFonts w:cs="Arial"/>
                <w:sz w:val="24"/>
                <w:szCs w:val="24"/>
              </w:rPr>
            </w:pPr>
            <w:r>
              <w:rPr>
                <w:rFonts w:cs="Arial"/>
                <w:sz w:val="24"/>
                <w:szCs w:val="24"/>
              </w:rPr>
              <w:t>6.1</w:t>
            </w:r>
            <w:r w:rsidR="009D4D83">
              <w:rPr>
                <w:rFonts w:cs="Arial"/>
                <w:sz w:val="24"/>
                <w:szCs w:val="24"/>
              </w:rPr>
              <w:t>3</w:t>
            </w:r>
          </w:p>
        </w:tc>
        <w:tc>
          <w:tcPr>
            <w:tcW w:w="8563" w:type="dxa"/>
          </w:tcPr>
          <w:p w14:paraId="55AE10FB" w14:textId="77777777" w:rsidR="00B45EC3" w:rsidRPr="00B45EC3" w:rsidRDefault="00B45EC3" w:rsidP="00B45EC3">
            <w:pPr>
              <w:tabs>
                <w:tab w:val="num" w:pos="0"/>
              </w:tabs>
              <w:ind w:left="0" w:firstLine="0"/>
              <w:rPr>
                <w:rFonts w:cs="Arial"/>
                <w:b/>
                <w:bCs/>
                <w:sz w:val="24"/>
                <w:szCs w:val="24"/>
              </w:rPr>
            </w:pPr>
            <w:bookmarkStart w:id="19" w:name="_Toc220507375"/>
            <w:r w:rsidRPr="00B45EC3">
              <w:rPr>
                <w:rFonts w:cs="Arial"/>
                <w:b/>
                <w:bCs/>
                <w:sz w:val="24"/>
                <w:szCs w:val="24"/>
              </w:rPr>
              <w:t>Religious requirements</w:t>
            </w:r>
            <w:bookmarkEnd w:id="19"/>
          </w:p>
          <w:p w14:paraId="11CE4C1F" w14:textId="77777777" w:rsidR="00B45EC3" w:rsidRPr="00B45EC3" w:rsidRDefault="00B45EC3" w:rsidP="00B45EC3">
            <w:pPr>
              <w:tabs>
                <w:tab w:val="num" w:pos="0"/>
              </w:tabs>
              <w:ind w:left="0" w:firstLine="0"/>
              <w:rPr>
                <w:rFonts w:cs="Arial"/>
                <w:b/>
                <w:bCs/>
                <w:sz w:val="24"/>
                <w:szCs w:val="24"/>
              </w:rPr>
            </w:pPr>
          </w:p>
          <w:p w14:paraId="324AFA0F" w14:textId="77777777" w:rsidR="00B45EC3" w:rsidRPr="00B45EC3" w:rsidRDefault="00B45EC3" w:rsidP="00B45EC3">
            <w:pPr>
              <w:tabs>
                <w:tab w:val="num" w:pos="0"/>
              </w:tabs>
              <w:ind w:left="0" w:firstLine="0"/>
              <w:rPr>
                <w:rFonts w:cs="Arial"/>
                <w:sz w:val="24"/>
                <w:szCs w:val="24"/>
              </w:rPr>
            </w:pPr>
            <w:r w:rsidRPr="00B45EC3">
              <w:rPr>
                <w:rFonts w:cs="Arial"/>
                <w:sz w:val="24"/>
                <w:szCs w:val="24"/>
              </w:rPr>
              <w:t xml:space="preserve">Guidance for staff regarding main religions and their specific requirements after death is available from </w:t>
            </w:r>
            <w:hyperlink r:id="rId47" w:history="1">
              <w:r w:rsidRPr="00B45EC3">
                <w:rPr>
                  <w:rStyle w:val="Hyperlink"/>
                  <w:rFonts w:cs="Arial"/>
                  <w:sz w:val="24"/>
                  <w:szCs w:val="24"/>
                </w:rPr>
                <w:t>Faith at end of life: public health approach resource for professionals</w:t>
              </w:r>
            </w:hyperlink>
            <w:r w:rsidRPr="00B45EC3">
              <w:rPr>
                <w:rFonts w:cs="Arial"/>
                <w:sz w:val="24"/>
                <w:szCs w:val="24"/>
              </w:rPr>
              <w:t xml:space="preserve"> and </w:t>
            </w:r>
            <w:hyperlink r:id="rId48" w:history="1">
              <w:r w:rsidRPr="00B45EC3">
                <w:rPr>
                  <w:rStyle w:val="Hyperlink"/>
                  <w:rFonts w:cs="Arial"/>
                  <w:sz w:val="24"/>
                  <w:szCs w:val="24"/>
                </w:rPr>
                <w:t>Death and funerals in world religions</w:t>
              </w:r>
            </w:hyperlink>
            <w:r w:rsidRPr="00B45EC3">
              <w:rPr>
                <w:rFonts w:cs="Arial"/>
                <w:sz w:val="24"/>
                <w:szCs w:val="24"/>
              </w:rPr>
              <w:t xml:space="preserve">. </w:t>
            </w:r>
          </w:p>
          <w:p w14:paraId="0CE7C22B" w14:textId="77777777" w:rsidR="00B45EC3" w:rsidRPr="00B45EC3" w:rsidRDefault="00B45EC3" w:rsidP="00B45EC3">
            <w:pPr>
              <w:tabs>
                <w:tab w:val="num" w:pos="0"/>
              </w:tabs>
              <w:ind w:left="0" w:firstLine="0"/>
              <w:rPr>
                <w:rFonts w:cs="Arial"/>
                <w:b/>
                <w:bCs/>
                <w:sz w:val="24"/>
                <w:szCs w:val="24"/>
              </w:rPr>
            </w:pPr>
          </w:p>
        </w:tc>
      </w:tr>
      <w:tr w:rsidR="00B45EC3" w:rsidRPr="0078078E" w14:paraId="6FA5913A" w14:textId="77777777" w:rsidTr="00537BEA">
        <w:tc>
          <w:tcPr>
            <w:tcW w:w="674" w:type="dxa"/>
          </w:tcPr>
          <w:p w14:paraId="3C460126" w14:textId="2A1DB25D" w:rsidR="00B45EC3" w:rsidRDefault="00B45EC3" w:rsidP="00CC1E08">
            <w:pPr>
              <w:ind w:left="0" w:firstLine="0"/>
              <w:rPr>
                <w:rFonts w:cs="Arial"/>
                <w:sz w:val="24"/>
                <w:szCs w:val="24"/>
              </w:rPr>
            </w:pPr>
            <w:r>
              <w:rPr>
                <w:rFonts w:cs="Arial"/>
                <w:sz w:val="24"/>
                <w:szCs w:val="24"/>
              </w:rPr>
              <w:t>6.1</w:t>
            </w:r>
            <w:r w:rsidR="009D4D83">
              <w:rPr>
                <w:rFonts w:cs="Arial"/>
                <w:sz w:val="24"/>
                <w:szCs w:val="24"/>
              </w:rPr>
              <w:t>4</w:t>
            </w:r>
          </w:p>
        </w:tc>
        <w:tc>
          <w:tcPr>
            <w:tcW w:w="8563" w:type="dxa"/>
          </w:tcPr>
          <w:p w14:paraId="705DF9DC" w14:textId="77777777" w:rsidR="00B45EC3" w:rsidRPr="00B45EC3" w:rsidRDefault="00B45EC3" w:rsidP="00B45EC3">
            <w:pPr>
              <w:tabs>
                <w:tab w:val="num" w:pos="0"/>
              </w:tabs>
              <w:ind w:left="0" w:firstLine="0"/>
              <w:rPr>
                <w:rFonts w:cs="Arial"/>
                <w:b/>
                <w:bCs/>
                <w:sz w:val="24"/>
                <w:szCs w:val="24"/>
              </w:rPr>
            </w:pPr>
            <w:bookmarkStart w:id="20" w:name="_Toc220507377"/>
            <w:r w:rsidRPr="00B45EC3">
              <w:rPr>
                <w:rFonts w:cs="Arial"/>
                <w:b/>
                <w:bCs/>
                <w:sz w:val="24"/>
                <w:szCs w:val="24"/>
              </w:rPr>
              <w:t>Suicides</w:t>
            </w:r>
            <w:bookmarkEnd w:id="20"/>
          </w:p>
          <w:p w14:paraId="60474E7A" w14:textId="77777777" w:rsidR="00B45EC3" w:rsidRPr="00B45EC3" w:rsidRDefault="00B45EC3" w:rsidP="00B45EC3">
            <w:pPr>
              <w:tabs>
                <w:tab w:val="num" w:pos="0"/>
              </w:tabs>
              <w:ind w:left="0" w:firstLine="0"/>
              <w:rPr>
                <w:rFonts w:cs="Arial"/>
                <w:b/>
                <w:bCs/>
                <w:sz w:val="24"/>
                <w:szCs w:val="24"/>
              </w:rPr>
            </w:pPr>
          </w:p>
          <w:p w14:paraId="2A9A8B58" w14:textId="77777777" w:rsidR="00B45EC3" w:rsidRPr="00B45EC3" w:rsidRDefault="00B45EC3" w:rsidP="00B45EC3">
            <w:pPr>
              <w:tabs>
                <w:tab w:val="num" w:pos="0"/>
              </w:tabs>
              <w:ind w:left="0" w:firstLine="0"/>
              <w:rPr>
                <w:rFonts w:cs="Arial"/>
                <w:sz w:val="24"/>
                <w:szCs w:val="24"/>
              </w:rPr>
            </w:pPr>
            <w:r w:rsidRPr="00B45EC3">
              <w:rPr>
                <w:rFonts w:cs="Arial"/>
                <w:sz w:val="24"/>
                <w:szCs w:val="24"/>
              </w:rPr>
              <w:t xml:space="preserve">When the cause of death is suicide, the coroner will be informed. Furthermore, should the patient have been seen within the previous </w:t>
            </w:r>
            <w:r w:rsidRPr="00B45EC3">
              <w:rPr>
                <w:rFonts w:cs="Arial"/>
                <w:sz w:val="24"/>
                <w:szCs w:val="24"/>
                <w:u w:val="single"/>
              </w:rPr>
              <w:t>two weeks</w:t>
            </w:r>
            <w:r w:rsidRPr="00B45EC3">
              <w:rPr>
                <w:rFonts w:cs="Arial"/>
                <w:sz w:val="24"/>
                <w:szCs w:val="24"/>
              </w:rPr>
              <w:t xml:space="preserve"> by a practice in England, then the practice should notify the CQC as this meets the statutory requirements.</w:t>
            </w:r>
          </w:p>
          <w:p w14:paraId="64A6D77C" w14:textId="77777777" w:rsidR="00B45EC3" w:rsidRPr="00B45EC3" w:rsidRDefault="00B45EC3" w:rsidP="00B45EC3">
            <w:pPr>
              <w:tabs>
                <w:tab w:val="num" w:pos="0"/>
              </w:tabs>
              <w:ind w:left="0" w:firstLine="0"/>
              <w:rPr>
                <w:rFonts w:cs="Arial"/>
                <w:b/>
                <w:bCs/>
                <w:sz w:val="24"/>
                <w:szCs w:val="24"/>
              </w:rPr>
            </w:pPr>
          </w:p>
        </w:tc>
      </w:tr>
    </w:tbl>
    <w:p w14:paraId="4F3E17FE" w14:textId="77777777" w:rsidR="000D4331" w:rsidRPr="0078078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78078E" w:rsidRPr="0078078E" w14:paraId="45855E7F" w14:textId="77777777" w:rsidTr="00B360A8">
        <w:tc>
          <w:tcPr>
            <w:tcW w:w="9463" w:type="dxa"/>
            <w:gridSpan w:val="2"/>
          </w:tcPr>
          <w:p w14:paraId="1C2B55C0" w14:textId="77777777" w:rsidR="000D4331" w:rsidRPr="0078078E" w:rsidRDefault="000D4331" w:rsidP="00CC1E08">
            <w:pPr>
              <w:pStyle w:val="Heading1"/>
              <w:rPr>
                <w:rFonts w:cs="Arial"/>
                <w:sz w:val="24"/>
                <w:szCs w:val="24"/>
              </w:rPr>
            </w:pPr>
            <w:bookmarkStart w:id="21" w:name="_Toc40278337"/>
            <w:r w:rsidRPr="0078078E">
              <w:rPr>
                <w:rFonts w:cs="Arial"/>
                <w:sz w:val="24"/>
                <w:szCs w:val="24"/>
              </w:rPr>
              <w:lastRenderedPageBreak/>
              <w:t>Consultation</w:t>
            </w:r>
            <w:bookmarkEnd w:id="21"/>
          </w:p>
        </w:tc>
      </w:tr>
      <w:tr w:rsidR="00931D11" w:rsidRPr="0078078E" w14:paraId="32112A4B" w14:textId="77777777" w:rsidTr="00300CBF">
        <w:trPr>
          <w:trHeight w:val="468"/>
        </w:trPr>
        <w:tc>
          <w:tcPr>
            <w:tcW w:w="692" w:type="dxa"/>
          </w:tcPr>
          <w:p w14:paraId="28870D5F" w14:textId="77777777" w:rsidR="00931D11" w:rsidRPr="0078078E" w:rsidRDefault="006A1DE4" w:rsidP="00CC1E08">
            <w:pPr>
              <w:ind w:left="0" w:firstLine="0"/>
              <w:rPr>
                <w:rFonts w:cs="Arial"/>
                <w:sz w:val="24"/>
                <w:szCs w:val="24"/>
              </w:rPr>
            </w:pPr>
            <w:r w:rsidRPr="0078078E">
              <w:rPr>
                <w:rFonts w:cs="Arial"/>
                <w:sz w:val="24"/>
                <w:szCs w:val="24"/>
              </w:rPr>
              <w:t>7</w:t>
            </w:r>
            <w:r w:rsidR="00FB14E4" w:rsidRPr="0078078E">
              <w:rPr>
                <w:rFonts w:cs="Arial"/>
                <w:sz w:val="24"/>
                <w:szCs w:val="24"/>
              </w:rPr>
              <w:t>.1</w:t>
            </w:r>
          </w:p>
        </w:tc>
        <w:tc>
          <w:tcPr>
            <w:tcW w:w="8771" w:type="dxa"/>
          </w:tcPr>
          <w:p w14:paraId="6018CA2E" w14:textId="671C956C" w:rsidR="00931D11" w:rsidRPr="0078078E" w:rsidRDefault="00300CBF" w:rsidP="00CC1E08">
            <w:pPr>
              <w:pStyle w:val="Default"/>
              <w:ind w:left="0" w:firstLine="0"/>
              <w:rPr>
                <w:color w:val="auto"/>
              </w:rPr>
            </w:pPr>
            <w:r w:rsidRPr="0078078E">
              <w:rPr>
                <w:color w:val="auto"/>
              </w:rPr>
              <w:t>CRGPA S</w:t>
            </w:r>
            <w:r w:rsidR="00931D11" w:rsidRPr="0078078E">
              <w:rPr>
                <w:color w:val="auto"/>
              </w:rPr>
              <w:t>taff will have the opportunity to comment on any drafts and/or amendments to this policy via</w:t>
            </w:r>
            <w:r w:rsidR="000728B6" w:rsidRPr="0078078E">
              <w:rPr>
                <w:color w:val="auto"/>
              </w:rPr>
              <w:t xml:space="preserve"> Practice Index</w:t>
            </w:r>
            <w:r w:rsidR="00931D11" w:rsidRPr="0078078E">
              <w:rPr>
                <w:color w:val="auto"/>
              </w:rPr>
              <w:t xml:space="preserve"> </w:t>
            </w:r>
            <w:r w:rsidR="005773B6" w:rsidRPr="0078078E">
              <w:rPr>
                <w:color w:val="auto"/>
              </w:rPr>
              <w:t>before</w:t>
            </w:r>
            <w:r w:rsidR="00931D11" w:rsidRPr="0078078E">
              <w:rPr>
                <w:color w:val="auto"/>
              </w:rPr>
              <w:t xml:space="preserve"> prese</w:t>
            </w:r>
            <w:r w:rsidR="000D4331" w:rsidRPr="0078078E">
              <w:rPr>
                <w:color w:val="auto"/>
              </w:rPr>
              <w:t>ntation at Policy Review Group.</w:t>
            </w:r>
          </w:p>
        </w:tc>
      </w:tr>
    </w:tbl>
    <w:p w14:paraId="57904215" w14:textId="77777777" w:rsidR="000D4331" w:rsidRPr="0078078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78078E" w:rsidRPr="0078078E" w14:paraId="4EE8C0B7" w14:textId="77777777" w:rsidTr="00BD0465">
        <w:tc>
          <w:tcPr>
            <w:tcW w:w="9463" w:type="dxa"/>
            <w:gridSpan w:val="2"/>
          </w:tcPr>
          <w:p w14:paraId="5443FA5E" w14:textId="77777777" w:rsidR="000D4331" w:rsidRPr="0078078E" w:rsidRDefault="000D4331" w:rsidP="00CC1E08">
            <w:pPr>
              <w:pStyle w:val="Heading1"/>
              <w:rPr>
                <w:rFonts w:cs="Arial"/>
                <w:sz w:val="24"/>
                <w:szCs w:val="24"/>
              </w:rPr>
            </w:pPr>
            <w:bookmarkStart w:id="22" w:name="_Toc40278338"/>
            <w:r w:rsidRPr="0078078E">
              <w:rPr>
                <w:rFonts w:cs="Arial"/>
                <w:sz w:val="24"/>
                <w:szCs w:val="24"/>
              </w:rPr>
              <w:t>Implementation</w:t>
            </w:r>
            <w:bookmarkEnd w:id="22"/>
          </w:p>
        </w:tc>
      </w:tr>
      <w:tr w:rsidR="0078078E" w:rsidRPr="0078078E" w14:paraId="37D92C0D" w14:textId="77777777" w:rsidTr="000D4331">
        <w:tc>
          <w:tcPr>
            <w:tcW w:w="692" w:type="dxa"/>
          </w:tcPr>
          <w:p w14:paraId="5235FAC8" w14:textId="77777777" w:rsidR="00931D11" w:rsidRPr="0078078E" w:rsidRDefault="006A1DE4" w:rsidP="00CC1E08">
            <w:pPr>
              <w:ind w:left="0" w:firstLine="0"/>
              <w:rPr>
                <w:rFonts w:cs="Arial"/>
                <w:sz w:val="24"/>
                <w:szCs w:val="24"/>
              </w:rPr>
            </w:pPr>
            <w:r w:rsidRPr="0078078E">
              <w:rPr>
                <w:rFonts w:cs="Arial"/>
                <w:sz w:val="24"/>
                <w:szCs w:val="24"/>
              </w:rPr>
              <w:t>8</w:t>
            </w:r>
            <w:r w:rsidR="00FB14E4" w:rsidRPr="0078078E">
              <w:rPr>
                <w:rFonts w:cs="Arial"/>
                <w:sz w:val="24"/>
                <w:szCs w:val="24"/>
              </w:rPr>
              <w:t>.1</w:t>
            </w:r>
          </w:p>
        </w:tc>
        <w:tc>
          <w:tcPr>
            <w:tcW w:w="8771" w:type="dxa"/>
          </w:tcPr>
          <w:p w14:paraId="3FBC5A18" w14:textId="5E94EC8D" w:rsidR="006648DD" w:rsidRPr="0078078E" w:rsidRDefault="00931D11" w:rsidP="00CC1E08">
            <w:pPr>
              <w:ind w:left="0" w:firstLine="0"/>
              <w:rPr>
                <w:rFonts w:cs="Arial"/>
                <w:sz w:val="24"/>
                <w:szCs w:val="24"/>
              </w:rPr>
            </w:pPr>
            <w:r w:rsidRPr="0078078E">
              <w:rPr>
                <w:rFonts w:cs="Arial"/>
                <w:sz w:val="24"/>
                <w:szCs w:val="24"/>
              </w:rPr>
              <w:t>This Policy will be available to all persons working for CRGPA.  An electronic copy will be available on</w:t>
            </w:r>
            <w:r w:rsidR="003A3A5A" w:rsidRPr="0078078E">
              <w:rPr>
                <w:rFonts w:cs="Arial"/>
                <w:sz w:val="24"/>
                <w:szCs w:val="24"/>
              </w:rPr>
              <w:t xml:space="preserve"> CRGPA’s Practice Index</w:t>
            </w:r>
            <w:r w:rsidRPr="0078078E">
              <w:rPr>
                <w:rFonts w:cs="Arial"/>
                <w:sz w:val="24"/>
                <w:szCs w:val="24"/>
              </w:rPr>
              <w:t xml:space="preserve">.  </w:t>
            </w:r>
          </w:p>
        </w:tc>
      </w:tr>
      <w:tr w:rsidR="006648DD" w:rsidRPr="0078078E" w14:paraId="31A6FEAC" w14:textId="77777777" w:rsidTr="000D4331">
        <w:tc>
          <w:tcPr>
            <w:tcW w:w="692" w:type="dxa"/>
          </w:tcPr>
          <w:p w14:paraId="217BC6B1" w14:textId="77777777" w:rsidR="006648DD" w:rsidRPr="0078078E" w:rsidRDefault="006A1DE4" w:rsidP="00CC1E08">
            <w:pPr>
              <w:ind w:left="0" w:firstLine="0"/>
              <w:rPr>
                <w:rFonts w:cs="Arial"/>
                <w:sz w:val="24"/>
                <w:szCs w:val="24"/>
              </w:rPr>
            </w:pPr>
            <w:r w:rsidRPr="0078078E">
              <w:rPr>
                <w:rFonts w:cs="Arial"/>
                <w:sz w:val="24"/>
                <w:szCs w:val="24"/>
              </w:rPr>
              <w:t>8</w:t>
            </w:r>
            <w:r w:rsidR="006648DD" w:rsidRPr="0078078E">
              <w:rPr>
                <w:rFonts w:cs="Arial"/>
                <w:sz w:val="24"/>
                <w:szCs w:val="24"/>
              </w:rPr>
              <w:t>.2</w:t>
            </w:r>
          </w:p>
        </w:tc>
        <w:tc>
          <w:tcPr>
            <w:tcW w:w="8771" w:type="dxa"/>
          </w:tcPr>
          <w:p w14:paraId="24823138" w14:textId="065C0E64" w:rsidR="006648DD" w:rsidRPr="0078078E" w:rsidRDefault="006648DD" w:rsidP="00CC1E08">
            <w:pPr>
              <w:ind w:left="0" w:firstLine="0"/>
              <w:rPr>
                <w:rFonts w:cs="Arial"/>
                <w:sz w:val="24"/>
                <w:szCs w:val="24"/>
              </w:rPr>
            </w:pPr>
            <w:r w:rsidRPr="0078078E">
              <w:rPr>
                <w:rFonts w:cs="Arial"/>
                <w:sz w:val="24"/>
                <w:szCs w:val="24"/>
              </w:rPr>
              <w:t>This policy will be implemented through application of the policy in practice</w:t>
            </w:r>
            <w:r w:rsidR="000728B6" w:rsidRPr="0078078E">
              <w:rPr>
                <w:rFonts w:cs="Arial"/>
                <w:sz w:val="24"/>
                <w:szCs w:val="24"/>
              </w:rPr>
              <w:t>.</w:t>
            </w:r>
          </w:p>
        </w:tc>
      </w:tr>
    </w:tbl>
    <w:p w14:paraId="6E84D157" w14:textId="77777777" w:rsidR="000D4331" w:rsidRPr="0078078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78078E" w:rsidRPr="0078078E" w14:paraId="1421D9CF" w14:textId="77777777" w:rsidTr="000E231E">
        <w:tc>
          <w:tcPr>
            <w:tcW w:w="9463" w:type="dxa"/>
            <w:gridSpan w:val="2"/>
          </w:tcPr>
          <w:p w14:paraId="785FF408" w14:textId="77777777" w:rsidR="000D4331" w:rsidRPr="0078078E" w:rsidRDefault="000D4331" w:rsidP="00CC1E08">
            <w:pPr>
              <w:pStyle w:val="Heading1"/>
              <w:rPr>
                <w:rFonts w:cs="Arial"/>
                <w:sz w:val="24"/>
                <w:szCs w:val="24"/>
              </w:rPr>
            </w:pPr>
            <w:bookmarkStart w:id="23" w:name="_Toc40278339"/>
            <w:r w:rsidRPr="0078078E">
              <w:rPr>
                <w:rFonts w:cs="Arial"/>
                <w:sz w:val="24"/>
                <w:szCs w:val="24"/>
              </w:rPr>
              <w:t>Training and Support</w:t>
            </w:r>
            <w:bookmarkEnd w:id="23"/>
            <w:r w:rsidRPr="0078078E">
              <w:rPr>
                <w:rFonts w:cs="Arial"/>
                <w:sz w:val="24"/>
                <w:szCs w:val="24"/>
              </w:rPr>
              <w:t xml:space="preserve"> </w:t>
            </w:r>
          </w:p>
        </w:tc>
      </w:tr>
      <w:tr w:rsidR="00931D11" w:rsidRPr="0078078E" w14:paraId="2BFA007D" w14:textId="77777777" w:rsidTr="000D4331">
        <w:tc>
          <w:tcPr>
            <w:tcW w:w="692" w:type="dxa"/>
          </w:tcPr>
          <w:p w14:paraId="71AD9A43" w14:textId="77777777" w:rsidR="00931D11" w:rsidRPr="0078078E" w:rsidRDefault="006A1DE4" w:rsidP="00CC1E08">
            <w:pPr>
              <w:ind w:left="0" w:firstLine="0"/>
              <w:rPr>
                <w:rFonts w:cs="Arial"/>
                <w:sz w:val="24"/>
                <w:szCs w:val="24"/>
              </w:rPr>
            </w:pPr>
            <w:r w:rsidRPr="0078078E">
              <w:rPr>
                <w:rFonts w:cs="Arial"/>
                <w:sz w:val="24"/>
                <w:szCs w:val="24"/>
              </w:rPr>
              <w:t>9</w:t>
            </w:r>
            <w:r w:rsidR="00FB14E4" w:rsidRPr="0078078E">
              <w:rPr>
                <w:rFonts w:cs="Arial"/>
                <w:sz w:val="24"/>
                <w:szCs w:val="24"/>
              </w:rPr>
              <w:t>.1</w:t>
            </w:r>
          </w:p>
        </w:tc>
        <w:tc>
          <w:tcPr>
            <w:tcW w:w="8771" w:type="dxa"/>
          </w:tcPr>
          <w:p w14:paraId="2C03E1CB" w14:textId="14A0B805" w:rsidR="00931D11" w:rsidRPr="0078078E" w:rsidRDefault="000D4331" w:rsidP="00CC1E08">
            <w:pPr>
              <w:ind w:left="0" w:firstLine="0"/>
              <w:rPr>
                <w:rFonts w:cs="Arial"/>
                <w:sz w:val="24"/>
                <w:szCs w:val="24"/>
              </w:rPr>
            </w:pPr>
            <w:r w:rsidRPr="0078078E">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78078E">
              <w:rPr>
                <w:rFonts w:cs="Arial"/>
                <w:sz w:val="24"/>
                <w:szCs w:val="24"/>
              </w:rPr>
              <w:t>.</w:t>
            </w:r>
          </w:p>
        </w:tc>
      </w:tr>
    </w:tbl>
    <w:p w14:paraId="30F189C9" w14:textId="77777777" w:rsidR="000D4331" w:rsidRPr="0078078E"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78078E" w:rsidRPr="0078078E" w14:paraId="515DB2DA" w14:textId="77777777" w:rsidTr="005A48D0">
        <w:tc>
          <w:tcPr>
            <w:tcW w:w="9463" w:type="dxa"/>
            <w:gridSpan w:val="2"/>
          </w:tcPr>
          <w:p w14:paraId="3D3FBDB6" w14:textId="77777777" w:rsidR="000D4331" w:rsidRPr="0078078E" w:rsidRDefault="000D4331" w:rsidP="00CC1E08">
            <w:pPr>
              <w:pStyle w:val="Heading1"/>
              <w:rPr>
                <w:rFonts w:cs="Arial"/>
                <w:sz w:val="24"/>
                <w:szCs w:val="24"/>
              </w:rPr>
            </w:pPr>
            <w:bookmarkStart w:id="24" w:name="_Toc40278340"/>
            <w:r w:rsidRPr="0078078E">
              <w:rPr>
                <w:rFonts w:cs="Arial"/>
                <w:sz w:val="24"/>
                <w:szCs w:val="24"/>
              </w:rPr>
              <w:t>Review</w:t>
            </w:r>
            <w:bookmarkEnd w:id="24"/>
            <w:r w:rsidRPr="0078078E">
              <w:rPr>
                <w:rFonts w:cs="Arial"/>
                <w:sz w:val="24"/>
                <w:szCs w:val="24"/>
              </w:rPr>
              <w:t xml:space="preserve"> </w:t>
            </w:r>
          </w:p>
        </w:tc>
      </w:tr>
      <w:tr w:rsidR="000D4331" w:rsidRPr="0078078E" w14:paraId="6F71DFDD" w14:textId="77777777" w:rsidTr="00300CBF">
        <w:trPr>
          <w:trHeight w:val="2785"/>
        </w:trPr>
        <w:tc>
          <w:tcPr>
            <w:tcW w:w="692" w:type="dxa"/>
          </w:tcPr>
          <w:p w14:paraId="12A336D4" w14:textId="77777777" w:rsidR="000D4331" w:rsidRPr="0078078E" w:rsidRDefault="006A1DE4" w:rsidP="00CC1E08">
            <w:pPr>
              <w:ind w:left="0" w:firstLine="0"/>
              <w:rPr>
                <w:rFonts w:cs="Arial"/>
                <w:sz w:val="24"/>
                <w:szCs w:val="24"/>
              </w:rPr>
            </w:pPr>
            <w:r w:rsidRPr="0078078E">
              <w:rPr>
                <w:rFonts w:cs="Arial"/>
                <w:sz w:val="24"/>
                <w:szCs w:val="24"/>
              </w:rPr>
              <w:t>10.</w:t>
            </w:r>
            <w:r w:rsidR="00FB14E4" w:rsidRPr="0078078E">
              <w:rPr>
                <w:rFonts w:cs="Arial"/>
                <w:sz w:val="24"/>
                <w:szCs w:val="24"/>
              </w:rPr>
              <w:t>1</w:t>
            </w:r>
          </w:p>
        </w:tc>
        <w:tc>
          <w:tcPr>
            <w:tcW w:w="8771" w:type="dxa"/>
          </w:tcPr>
          <w:p w14:paraId="1A7B307E" w14:textId="77777777" w:rsidR="000D4331" w:rsidRPr="0078078E" w:rsidRDefault="000D4331" w:rsidP="00CC1E08">
            <w:pPr>
              <w:ind w:left="0" w:firstLine="11"/>
              <w:rPr>
                <w:rFonts w:cs="Arial"/>
                <w:sz w:val="24"/>
                <w:szCs w:val="24"/>
              </w:rPr>
            </w:pPr>
            <w:r w:rsidRPr="0078078E">
              <w:rPr>
                <w:rFonts w:cs="Arial"/>
                <w:sz w:val="24"/>
                <w:szCs w:val="24"/>
              </w:rPr>
              <w:t>This policy will be reviewed every three years by the Policy lead and in accordance with the following on an as and when required basis:</w:t>
            </w:r>
          </w:p>
          <w:p w14:paraId="03002493" w14:textId="77777777" w:rsidR="000D4331" w:rsidRPr="0078078E" w:rsidRDefault="000D4331" w:rsidP="00CC1E08">
            <w:pPr>
              <w:ind w:left="11" w:firstLine="11"/>
              <w:rPr>
                <w:rFonts w:cs="Arial"/>
                <w:sz w:val="24"/>
                <w:szCs w:val="24"/>
              </w:rPr>
            </w:pPr>
          </w:p>
          <w:p w14:paraId="3787C3DD" w14:textId="77777777"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Legislatives changes</w:t>
            </w:r>
          </w:p>
          <w:p w14:paraId="6E71D26C" w14:textId="77777777"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Good practice guidelines</w:t>
            </w:r>
          </w:p>
          <w:p w14:paraId="1FA2619D" w14:textId="77777777"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Case Law</w:t>
            </w:r>
          </w:p>
          <w:p w14:paraId="33877890" w14:textId="77777777"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Significant incidents reported</w:t>
            </w:r>
          </w:p>
          <w:p w14:paraId="6F28EC73" w14:textId="77777777"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New vulnerabilities identified</w:t>
            </w:r>
          </w:p>
          <w:p w14:paraId="1003E434" w14:textId="77777777"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Changes to organisational infrastructure</w:t>
            </w:r>
          </w:p>
          <w:p w14:paraId="09B13CB0" w14:textId="11F0EE08" w:rsidR="000D4331" w:rsidRPr="0078078E" w:rsidRDefault="000D4331" w:rsidP="00CC1E08">
            <w:pPr>
              <w:pStyle w:val="ListParagraph"/>
              <w:numPr>
                <w:ilvl w:val="0"/>
                <w:numId w:val="3"/>
              </w:numPr>
              <w:ind w:left="742"/>
              <w:rPr>
                <w:rFonts w:cs="Arial"/>
                <w:sz w:val="24"/>
                <w:szCs w:val="24"/>
              </w:rPr>
            </w:pPr>
            <w:r w:rsidRPr="0078078E">
              <w:rPr>
                <w:rFonts w:cs="Arial"/>
                <w:sz w:val="24"/>
                <w:szCs w:val="24"/>
              </w:rPr>
              <w:t>Changes in practice</w:t>
            </w:r>
          </w:p>
        </w:tc>
      </w:tr>
    </w:tbl>
    <w:p w14:paraId="7EA604C7" w14:textId="77777777" w:rsidR="00FB14E4" w:rsidRPr="0078078E"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78078E" w:rsidRPr="0078078E" w14:paraId="51249386" w14:textId="77777777" w:rsidTr="00426BEB">
        <w:tc>
          <w:tcPr>
            <w:tcW w:w="9463" w:type="dxa"/>
            <w:gridSpan w:val="2"/>
          </w:tcPr>
          <w:p w14:paraId="42123FC0" w14:textId="77777777" w:rsidR="00FB14E4" w:rsidRPr="0078078E" w:rsidRDefault="00FB14E4" w:rsidP="00CC1E08">
            <w:pPr>
              <w:pStyle w:val="Heading1"/>
              <w:rPr>
                <w:rFonts w:cs="Arial"/>
                <w:sz w:val="24"/>
                <w:szCs w:val="24"/>
              </w:rPr>
            </w:pPr>
            <w:bookmarkStart w:id="25" w:name="_Toc40278341"/>
            <w:r w:rsidRPr="0078078E">
              <w:rPr>
                <w:rFonts w:cs="Arial"/>
                <w:sz w:val="24"/>
                <w:szCs w:val="24"/>
              </w:rPr>
              <w:t>Monitoring and Compliance</w:t>
            </w:r>
            <w:bookmarkEnd w:id="25"/>
          </w:p>
        </w:tc>
      </w:tr>
      <w:tr w:rsidR="000D4331" w:rsidRPr="0078078E" w14:paraId="689471FA" w14:textId="77777777" w:rsidTr="00300CBF">
        <w:trPr>
          <w:trHeight w:val="2623"/>
        </w:trPr>
        <w:tc>
          <w:tcPr>
            <w:tcW w:w="692" w:type="dxa"/>
          </w:tcPr>
          <w:p w14:paraId="033C4F4E" w14:textId="77777777" w:rsidR="000D4331" w:rsidRPr="0078078E" w:rsidRDefault="00FB14E4" w:rsidP="00CC1E08">
            <w:pPr>
              <w:ind w:left="0" w:firstLine="0"/>
              <w:rPr>
                <w:rFonts w:cs="Arial"/>
                <w:sz w:val="24"/>
                <w:szCs w:val="24"/>
              </w:rPr>
            </w:pPr>
            <w:r w:rsidRPr="0078078E">
              <w:rPr>
                <w:rFonts w:cs="Arial"/>
                <w:sz w:val="24"/>
                <w:szCs w:val="24"/>
              </w:rPr>
              <w:t>1</w:t>
            </w:r>
            <w:r w:rsidR="006A1DE4" w:rsidRPr="0078078E">
              <w:rPr>
                <w:rFonts w:cs="Arial"/>
                <w:sz w:val="24"/>
                <w:szCs w:val="24"/>
              </w:rPr>
              <w:t>1</w:t>
            </w:r>
            <w:r w:rsidRPr="0078078E">
              <w:rPr>
                <w:rFonts w:cs="Arial"/>
                <w:sz w:val="24"/>
                <w:szCs w:val="24"/>
              </w:rPr>
              <w:t>.1</w:t>
            </w:r>
          </w:p>
        </w:tc>
        <w:tc>
          <w:tcPr>
            <w:tcW w:w="8771" w:type="dxa"/>
          </w:tcPr>
          <w:p w14:paraId="3BBB0BB9" w14:textId="77777777" w:rsidR="000D4331" w:rsidRPr="0078078E" w:rsidRDefault="000D4331" w:rsidP="00CC1E08">
            <w:pPr>
              <w:ind w:left="0" w:firstLine="0"/>
              <w:rPr>
                <w:rFonts w:cs="Arial"/>
                <w:sz w:val="24"/>
                <w:szCs w:val="24"/>
              </w:rPr>
            </w:pPr>
            <w:r w:rsidRPr="0078078E">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78078E" w:rsidRDefault="000D4331" w:rsidP="00CC1E08">
            <w:pPr>
              <w:ind w:left="709" w:hanging="709"/>
              <w:rPr>
                <w:rFonts w:cs="Arial"/>
                <w:sz w:val="24"/>
                <w:szCs w:val="24"/>
              </w:rPr>
            </w:pPr>
          </w:p>
          <w:p w14:paraId="300BE55F" w14:textId="0C71C5E6" w:rsidR="000D4331" w:rsidRPr="0078078E" w:rsidRDefault="000D4331" w:rsidP="00CC1E08">
            <w:pPr>
              <w:ind w:left="-32" w:firstLine="32"/>
              <w:rPr>
                <w:rFonts w:cs="Arial"/>
                <w:sz w:val="24"/>
                <w:szCs w:val="24"/>
              </w:rPr>
            </w:pPr>
            <w:r w:rsidRPr="0078078E">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78078E" w:rsidRDefault="000D4331" w:rsidP="00CC1E08">
            <w:pPr>
              <w:pStyle w:val="ListParagraph"/>
              <w:ind w:left="420" w:firstLine="0"/>
              <w:rPr>
                <w:rFonts w:cs="Arial"/>
                <w:sz w:val="24"/>
                <w:szCs w:val="24"/>
              </w:rPr>
            </w:pPr>
          </w:p>
          <w:p w14:paraId="791653A9" w14:textId="3AB0AA94" w:rsidR="000D4331" w:rsidRPr="0078078E" w:rsidRDefault="000D4331" w:rsidP="00CC1E08">
            <w:pPr>
              <w:ind w:left="0" w:firstLine="0"/>
              <w:rPr>
                <w:rFonts w:cs="Arial"/>
                <w:sz w:val="24"/>
                <w:szCs w:val="24"/>
              </w:rPr>
            </w:pPr>
            <w:r w:rsidRPr="0078078E">
              <w:rPr>
                <w:rFonts w:cs="Arial"/>
                <w:sz w:val="24"/>
                <w:szCs w:val="24"/>
              </w:rPr>
              <w:t xml:space="preserve">Compliance </w:t>
            </w:r>
            <w:r w:rsidR="00023F6E" w:rsidRPr="0078078E">
              <w:rPr>
                <w:rFonts w:cs="Arial"/>
                <w:sz w:val="24"/>
                <w:szCs w:val="24"/>
              </w:rPr>
              <w:t xml:space="preserve">with </w:t>
            </w:r>
            <w:r w:rsidRPr="0078078E">
              <w:rPr>
                <w:rFonts w:cs="Arial"/>
                <w:sz w:val="24"/>
                <w:szCs w:val="24"/>
              </w:rPr>
              <w:t xml:space="preserve">this policy will be </w:t>
            </w:r>
            <w:r w:rsidR="00023F6E" w:rsidRPr="0078078E">
              <w:rPr>
                <w:rFonts w:cs="Arial"/>
                <w:sz w:val="24"/>
                <w:szCs w:val="24"/>
              </w:rPr>
              <w:t xml:space="preserve">reviewed </w:t>
            </w:r>
            <w:r w:rsidRPr="0078078E">
              <w:rPr>
                <w:rFonts w:cs="Arial"/>
                <w:sz w:val="24"/>
                <w:szCs w:val="24"/>
              </w:rPr>
              <w:t xml:space="preserve">annually, </w:t>
            </w:r>
            <w:r w:rsidR="00023F6E" w:rsidRPr="0078078E">
              <w:rPr>
                <w:rFonts w:cs="Arial"/>
                <w:sz w:val="24"/>
                <w:szCs w:val="24"/>
              </w:rPr>
              <w:t>on the anniversary of the policy ratification date.</w:t>
            </w:r>
          </w:p>
        </w:tc>
      </w:tr>
    </w:tbl>
    <w:p w14:paraId="21E58021" w14:textId="77777777" w:rsidR="00FB14E4" w:rsidRPr="0078078E"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78078E" w:rsidRPr="0078078E" w14:paraId="1DAE2146" w14:textId="77777777" w:rsidTr="00627299">
        <w:tc>
          <w:tcPr>
            <w:tcW w:w="9463" w:type="dxa"/>
            <w:gridSpan w:val="2"/>
          </w:tcPr>
          <w:p w14:paraId="7C713293" w14:textId="77777777" w:rsidR="00FB14E4" w:rsidRPr="0078078E" w:rsidRDefault="00FB14E4" w:rsidP="00CC1E08">
            <w:pPr>
              <w:pStyle w:val="Heading1"/>
              <w:rPr>
                <w:rFonts w:cs="Arial"/>
                <w:sz w:val="24"/>
                <w:szCs w:val="24"/>
              </w:rPr>
            </w:pPr>
            <w:bookmarkStart w:id="26" w:name="_Toc40278342"/>
            <w:r w:rsidRPr="0078078E">
              <w:rPr>
                <w:rFonts w:cs="Arial"/>
                <w:sz w:val="24"/>
                <w:szCs w:val="24"/>
              </w:rPr>
              <w:t>Version Control</w:t>
            </w:r>
            <w:bookmarkEnd w:id="26"/>
          </w:p>
        </w:tc>
      </w:tr>
      <w:tr w:rsidR="000D4331" w:rsidRPr="0078078E" w14:paraId="7B1861E1" w14:textId="77777777" w:rsidTr="000D4331">
        <w:tc>
          <w:tcPr>
            <w:tcW w:w="692" w:type="dxa"/>
          </w:tcPr>
          <w:p w14:paraId="3C3F3540" w14:textId="77777777" w:rsidR="000D4331" w:rsidRPr="0078078E" w:rsidRDefault="000D4331" w:rsidP="00CC1E08">
            <w:pPr>
              <w:ind w:left="0" w:firstLine="0"/>
              <w:rPr>
                <w:rFonts w:cs="Arial"/>
                <w:sz w:val="24"/>
                <w:szCs w:val="24"/>
              </w:rPr>
            </w:pPr>
          </w:p>
        </w:tc>
        <w:tc>
          <w:tcPr>
            <w:tcW w:w="8771" w:type="dxa"/>
          </w:tcPr>
          <w:p w14:paraId="5FEAA247" w14:textId="77777777" w:rsidR="000D4331" w:rsidRPr="0078078E"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78078E" w:rsidRPr="0078078E" w14:paraId="2249BBE7" w14:textId="77777777" w:rsidTr="006C5918">
              <w:tc>
                <w:tcPr>
                  <w:tcW w:w="1097" w:type="dxa"/>
                  <w:shd w:val="clear" w:color="auto" w:fill="F2F2F2" w:themeFill="background1" w:themeFillShade="F2"/>
                </w:tcPr>
                <w:p w14:paraId="47606951" w14:textId="77777777" w:rsidR="000D4331" w:rsidRPr="0078078E" w:rsidRDefault="000D4331" w:rsidP="00CC1E08">
                  <w:pPr>
                    <w:rPr>
                      <w:rFonts w:cs="Arial"/>
                      <w:b/>
                      <w:sz w:val="24"/>
                      <w:szCs w:val="24"/>
                    </w:rPr>
                  </w:pPr>
                  <w:r w:rsidRPr="0078078E">
                    <w:rPr>
                      <w:rFonts w:cs="Arial"/>
                      <w:b/>
                      <w:sz w:val="24"/>
                      <w:szCs w:val="24"/>
                    </w:rPr>
                    <w:t>Version</w:t>
                  </w:r>
                </w:p>
              </w:tc>
              <w:tc>
                <w:tcPr>
                  <w:tcW w:w="1418" w:type="dxa"/>
                  <w:shd w:val="clear" w:color="auto" w:fill="F2F2F2" w:themeFill="background1" w:themeFillShade="F2"/>
                </w:tcPr>
                <w:p w14:paraId="58B51500" w14:textId="77777777" w:rsidR="000D4331" w:rsidRPr="0078078E" w:rsidRDefault="000D4331" w:rsidP="00CC1E08">
                  <w:pPr>
                    <w:rPr>
                      <w:rFonts w:cs="Arial"/>
                      <w:b/>
                      <w:sz w:val="24"/>
                      <w:szCs w:val="24"/>
                    </w:rPr>
                  </w:pPr>
                  <w:r w:rsidRPr="0078078E">
                    <w:rPr>
                      <w:rFonts w:cs="Arial"/>
                      <w:b/>
                      <w:sz w:val="24"/>
                      <w:szCs w:val="24"/>
                    </w:rPr>
                    <w:t>Date</w:t>
                  </w:r>
                </w:p>
              </w:tc>
              <w:tc>
                <w:tcPr>
                  <w:tcW w:w="2605" w:type="dxa"/>
                  <w:shd w:val="clear" w:color="auto" w:fill="F2F2F2" w:themeFill="background1" w:themeFillShade="F2"/>
                </w:tcPr>
                <w:p w14:paraId="35F39344" w14:textId="77777777" w:rsidR="000D4331" w:rsidRPr="0078078E" w:rsidRDefault="000D4331" w:rsidP="00CC1E08">
                  <w:pPr>
                    <w:rPr>
                      <w:rFonts w:cs="Arial"/>
                      <w:b/>
                      <w:sz w:val="24"/>
                      <w:szCs w:val="24"/>
                    </w:rPr>
                  </w:pPr>
                  <w:r w:rsidRPr="0078078E">
                    <w:rPr>
                      <w:rFonts w:cs="Arial"/>
                      <w:b/>
                      <w:sz w:val="24"/>
                      <w:szCs w:val="24"/>
                    </w:rPr>
                    <w:t>Author</w:t>
                  </w:r>
                </w:p>
                <w:p w14:paraId="5C65719E" w14:textId="77777777" w:rsidR="000D4331" w:rsidRPr="0078078E" w:rsidRDefault="000D4331" w:rsidP="00CC1E08">
                  <w:pPr>
                    <w:rPr>
                      <w:rFonts w:cs="Arial"/>
                      <w:sz w:val="24"/>
                      <w:szCs w:val="24"/>
                    </w:rPr>
                  </w:pPr>
                  <w:r w:rsidRPr="0078078E">
                    <w:rPr>
                      <w:rFonts w:cs="Arial"/>
                      <w:sz w:val="24"/>
                      <w:szCs w:val="24"/>
                    </w:rPr>
                    <w:lastRenderedPageBreak/>
                    <w:t>(name and Designation)</w:t>
                  </w:r>
                </w:p>
              </w:tc>
              <w:tc>
                <w:tcPr>
                  <w:tcW w:w="3425" w:type="dxa"/>
                  <w:shd w:val="clear" w:color="auto" w:fill="F2F2F2" w:themeFill="background1" w:themeFillShade="F2"/>
                </w:tcPr>
                <w:p w14:paraId="3AC4930A" w14:textId="77777777" w:rsidR="000D4331" w:rsidRPr="0078078E" w:rsidRDefault="000D4331" w:rsidP="00CC1E08">
                  <w:pPr>
                    <w:rPr>
                      <w:rFonts w:cs="Arial"/>
                      <w:b/>
                      <w:sz w:val="24"/>
                      <w:szCs w:val="24"/>
                    </w:rPr>
                  </w:pPr>
                  <w:r w:rsidRPr="0078078E">
                    <w:rPr>
                      <w:rFonts w:cs="Arial"/>
                      <w:b/>
                      <w:sz w:val="24"/>
                      <w:szCs w:val="24"/>
                    </w:rPr>
                    <w:lastRenderedPageBreak/>
                    <w:t>Comments</w:t>
                  </w:r>
                </w:p>
              </w:tc>
            </w:tr>
            <w:tr w:rsidR="0078078E" w:rsidRPr="0078078E" w14:paraId="134E8808" w14:textId="77777777" w:rsidTr="006C5918">
              <w:tc>
                <w:tcPr>
                  <w:tcW w:w="1097" w:type="dxa"/>
                </w:tcPr>
                <w:p w14:paraId="01BA5B86" w14:textId="7AC52171" w:rsidR="000D4331" w:rsidRPr="002D02FC" w:rsidRDefault="000609B1" w:rsidP="00CC1E08">
                  <w:pPr>
                    <w:rPr>
                      <w:rFonts w:cs="Arial"/>
                      <w:bCs/>
                      <w:sz w:val="24"/>
                      <w:szCs w:val="24"/>
                    </w:rPr>
                  </w:pPr>
                  <w:r w:rsidRPr="002D02FC">
                    <w:rPr>
                      <w:rFonts w:cs="Arial"/>
                      <w:bCs/>
                      <w:sz w:val="24"/>
                      <w:szCs w:val="24"/>
                    </w:rPr>
                    <w:t>V1.0</w:t>
                  </w:r>
                </w:p>
              </w:tc>
              <w:tc>
                <w:tcPr>
                  <w:tcW w:w="1418" w:type="dxa"/>
                </w:tcPr>
                <w:p w14:paraId="6442BDCF" w14:textId="77777777" w:rsidR="000D4331" w:rsidRPr="002D02FC" w:rsidRDefault="000609B1" w:rsidP="00CC1E08">
                  <w:pPr>
                    <w:rPr>
                      <w:rFonts w:cs="Arial"/>
                      <w:bCs/>
                      <w:sz w:val="24"/>
                      <w:szCs w:val="24"/>
                    </w:rPr>
                  </w:pPr>
                  <w:r w:rsidRPr="002D02FC">
                    <w:rPr>
                      <w:rFonts w:cs="Arial"/>
                      <w:bCs/>
                      <w:sz w:val="24"/>
                      <w:szCs w:val="24"/>
                    </w:rPr>
                    <w:t>23.04.2026</w:t>
                  </w:r>
                </w:p>
                <w:p w14:paraId="039F38E8" w14:textId="77777777" w:rsidR="002D02FC" w:rsidRPr="002D02FC" w:rsidRDefault="002D02FC" w:rsidP="00CC1E08">
                  <w:pPr>
                    <w:rPr>
                      <w:rFonts w:cs="Arial"/>
                      <w:bCs/>
                      <w:sz w:val="24"/>
                      <w:szCs w:val="24"/>
                    </w:rPr>
                  </w:pPr>
                </w:p>
                <w:p w14:paraId="3081B8C6" w14:textId="77777777" w:rsidR="002D02FC" w:rsidRPr="002D02FC" w:rsidRDefault="002D02FC" w:rsidP="00CC1E08">
                  <w:pPr>
                    <w:rPr>
                      <w:rFonts w:cs="Arial"/>
                      <w:bCs/>
                      <w:sz w:val="24"/>
                      <w:szCs w:val="24"/>
                    </w:rPr>
                  </w:pPr>
                </w:p>
                <w:p w14:paraId="6B9365AB" w14:textId="77777777" w:rsidR="002D02FC" w:rsidRPr="002D02FC" w:rsidRDefault="002D02FC" w:rsidP="00CC1E08">
                  <w:pPr>
                    <w:rPr>
                      <w:rFonts w:cs="Arial"/>
                      <w:bCs/>
                      <w:sz w:val="24"/>
                      <w:szCs w:val="24"/>
                    </w:rPr>
                  </w:pPr>
                </w:p>
                <w:p w14:paraId="679F8A30" w14:textId="77777777" w:rsidR="002D02FC" w:rsidRDefault="002D02FC" w:rsidP="00CC1E08">
                  <w:pPr>
                    <w:rPr>
                      <w:rFonts w:cs="Arial"/>
                      <w:bCs/>
                      <w:sz w:val="24"/>
                      <w:szCs w:val="24"/>
                    </w:rPr>
                  </w:pPr>
                  <w:r w:rsidRPr="002D02FC">
                    <w:rPr>
                      <w:rFonts w:cs="Arial"/>
                      <w:bCs/>
                      <w:sz w:val="24"/>
                      <w:szCs w:val="24"/>
                    </w:rPr>
                    <w:t>April 2026</w:t>
                  </w:r>
                </w:p>
                <w:p w14:paraId="0A3FFF44" w14:textId="77777777" w:rsidR="00CD1BD0" w:rsidRDefault="00CD1BD0" w:rsidP="00CC1E08">
                  <w:pPr>
                    <w:rPr>
                      <w:rFonts w:cs="Arial"/>
                      <w:bCs/>
                      <w:sz w:val="24"/>
                      <w:szCs w:val="24"/>
                    </w:rPr>
                  </w:pPr>
                </w:p>
                <w:p w14:paraId="1208FED9" w14:textId="77777777" w:rsidR="00CD1BD0" w:rsidRDefault="00CD1BD0" w:rsidP="00CC1E08">
                  <w:pPr>
                    <w:rPr>
                      <w:rFonts w:cs="Arial"/>
                      <w:bCs/>
                      <w:sz w:val="24"/>
                      <w:szCs w:val="24"/>
                    </w:rPr>
                  </w:pPr>
                </w:p>
                <w:p w14:paraId="01DB3250" w14:textId="77777777" w:rsidR="00CD1BD0" w:rsidRDefault="00CD1BD0" w:rsidP="00CC1E08">
                  <w:pPr>
                    <w:rPr>
                      <w:rFonts w:cs="Arial"/>
                      <w:bCs/>
                      <w:sz w:val="24"/>
                      <w:szCs w:val="24"/>
                    </w:rPr>
                  </w:pPr>
                </w:p>
                <w:p w14:paraId="59724E55" w14:textId="77777777" w:rsidR="00CD1BD0" w:rsidRDefault="00CD1BD0" w:rsidP="00CC1E08">
                  <w:pPr>
                    <w:rPr>
                      <w:rFonts w:cs="Arial"/>
                      <w:bCs/>
                      <w:sz w:val="24"/>
                      <w:szCs w:val="24"/>
                    </w:rPr>
                  </w:pPr>
                  <w:r>
                    <w:rPr>
                      <w:rFonts w:cs="Arial"/>
                      <w:bCs/>
                      <w:sz w:val="24"/>
                      <w:szCs w:val="24"/>
                    </w:rPr>
                    <w:t>May 2026</w:t>
                  </w:r>
                </w:p>
                <w:p w14:paraId="1099FA2F" w14:textId="77777777" w:rsidR="00AD1F08" w:rsidRDefault="00AD1F08" w:rsidP="00CC1E08">
                  <w:pPr>
                    <w:rPr>
                      <w:rFonts w:cs="Arial"/>
                      <w:bCs/>
                      <w:sz w:val="24"/>
                      <w:szCs w:val="24"/>
                    </w:rPr>
                  </w:pPr>
                </w:p>
                <w:p w14:paraId="1A63F522" w14:textId="77777777" w:rsidR="00AD1F08" w:rsidRDefault="00AD1F08" w:rsidP="00CC1E08">
                  <w:pPr>
                    <w:rPr>
                      <w:rFonts w:cs="Arial"/>
                      <w:bCs/>
                      <w:sz w:val="24"/>
                      <w:szCs w:val="24"/>
                    </w:rPr>
                  </w:pPr>
                </w:p>
                <w:p w14:paraId="6555C58C" w14:textId="7F71194D" w:rsidR="00AD1F08" w:rsidRPr="002D02FC" w:rsidRDefault="00AD1F08" w:rsidP="00CC1E08">
                  <w:pPr>
                    <w:rPr>
                      <w:rFonts w:cs="Arial"/>
                      <w:bCs/>
                      <w:sz w:val="24"/>
                      <w:szCs w:val="24"/>
                    </w:rPr>
                  </w:pPr>
                  <w:r>
                    <w:rPr>
                      <w:rFonts w:cs="Arial"/>
                      <w:bCs/>
                      <w:sz w:val="24"/>
                      <w:szCs w:val="24"/>
                    </w:rPr>
                    <w:t>May 2026</w:t>
                  </w:r>
                </w:p>
              </w:tc>
              <w:tc>
                <w:tcPr>
                  <w:tcW w:w="2605" w:type="dxa"/>
                </w:tcPr>
                <w:p w14:paraId="63002116" w14:textId="77777777" w:rsidR="000D4331" w:rsidRDefault="000609B1" w:rsidP="006C5918">
                  <w:pPr>
                    <w:ind w:left="0" w:firstLine="0"/>
                    <w:rPr>
                      <w:rFonts w:cs="Arial"/>
                      <w:bCs/>
                      <w:sz w:val="24"/>
                      <w:szCs w:val="24"/>
                    </w:rPr>
                  </w:pPr>
                  <w:r w:rsidRPr="002D02FC">
                    <w:rPr>
                      <w:rFonts w:cs="Arial"/>
                      <w:bCs/>
                      <w:sz w:val="24"/>
                      <w:szCs w:val="24"/>
                    </w:rPr>
                    <w:t>Hollie Chaplin, Governance Assistant</w:t>
                  </w:r>
                </w:p>
                <w:p w14:paraId="491E8A1E" w14:textId="77777777" w:rsidR="002D02FC" w:rsidRDefault="002D02FC" w:rsidP="006C5918">
                  <w:pPr>
                    <w:ind w:left="0" w:firstLine="0"/>
                    <w:rPr>
                      <w:rFonts w:cs="Arial"/>
                      <w:bCs/>
                      <w:sz w:val="24"/>
                      <w:szCs w:val="24"/>
                    </w:rPr>
                  </w:pPr>
                </w:p>
                <w:p w14:paraId="6FCCA609" w14:textId="77777777" w:rsidR="002D02FC" w:rsidRDefault="002D02FC" w:rsidP="006C5918">
                  <w:pPr>
                    <w:ind w:left="0" w:firstLine="0"/>
                    <w:rPr>
                      <w:rFonts w:cs="Arial"/>
                      <w:bCs/>
                      <w:sz w:val="24"/>
                      <w:szCs w:val="24"/>
                    </w:rPr>
                  </w:pPr>
                </w:p>
                <w:p w14:paraId="596430E4" w14:textId="77777777" w:rsidR="002D02FC" w:rsidRDefault="002D02FC" w:rsidP="006C5918">
                  <w:pPr>
                    <w:ind w:left="0" w:firstLine="0"/>
                    <w:rPr>
                      <w:rFonts w:cs="Arial"/>
                      <w:bCs/>
                      <w:sz w:val="24"/>
                      <w:szCs w:val="24"/>
                    </w:rPr>
                  </w:pPr>
                  <w:r>
                    <w:rPr>
                      <w:rFonts w:cs="Arial"/>
                      <w:bCs/>
                      <w:sz w:val="24"/>
                      <w:szCs w:val="24"/>
                    </w:rPr>
                    <w:t xml:space="preserve">Sarah </w:t>
                  </w:r>
                  <w:proofErr w:type="spellStart"/>
                  <w:r>
                    <w:rPr>
                      <w:rFonts w:cs="Arial"/>
                      <w:bCs/>
                      <w:sz w:val="24"/>
                      <w:szCs w:val="24"/>
                    </w:rPr>
                    <w:t>Forsyth,</w:t>
                  </w:r>
                  <w:proofErr w:type="spellEnd"/>
                  <w:r>
                    <w:rPr>
                      <w:rFonts w:cs="Arial"/>
                      <w:bCs/>
                      <w:sz w:val="24"/>
                      <w:szCs w:val="24"/>
                    </w:rPr>
                    <w:t xml:space="preserve"> Chief Nurse and Operations Officer</w:t>
                  </w:r>
                </w:p>
                <w:p w14:paraId="6D205376" w14:textId="77777777" w:rsidR="00CD1BD0" w:rsidRDefault="00CD1BD0" w:rsidP="006C5918">
                  <w:pPr>
                    <w:ind w:left="0" w:firstLine="0"/>
                    <w:rPr>
                      <w:rFonts w:cs="Arial"/>
                      <w:bCs/>
                      <w:sz w:val="24"/>
                      <w:szCs w:val="24"/>
                    </w:rPr>
                  </w:pPr>
                </w:p>
                <w:p w14:paraId="4D39F8FD" w14:textId="77777777" w:rsidR="00CD1BD0" w:rsidRDefault="00CD1BD0" w:rsidP="006C5918">
                  <w:pPr>
                    <w:ind w:left="0" w:firstLine="0"/>
                    <w:rPr>
                      <w:rFonts w:cs="Arial"/>
                      <w:bCs/>
                      <w:sz w:val="24"/>
                      <w:szCs w:val="24"/>
                    </w:rPr>
                  </w:pPr>
                  <w:r>
                    <w:rPr>
                      <w:rFonts w:cs="Arial"/>
                      <w:bCs/>
                      <w:sz w:val="24"/>
                      <w:szCs w:val="24"/>
                    </w:rPr>
                    <w:t xml:space="preserve">Dr Jenny Ahmed, Clinical lead GP </w:t>
                  </w:r>
                </w:p>
                <w:p w14:paraId="7D393A22" w14:textId="77777777" w:rsidR="00AD1F08" w:rsidRDefault="00AD1F08" w:rsidP="006C5918">
                  <w:pPr>
                    <w:ind w:left="0" w:firstLine="0"/>
                    <w:rPr>
                      <w:rFonts w:cs="Arial"/>
                      <w:bCs/>
                      <w:sz w:val="24"/>
                      <w:szCs w:val="24"/>
                    </w:rPr>
                  </w:pPr>
                </w:p>
                <w:p w14:paraId="26886999" w14:textId="0610F084" w:rsidR="00AD1F08" w:rsidRPr="002D02FC" w:rsidRDefault="00AD1F08" w:rsidP="006C5918">
                  <w:pPr>
                    <w:ind w:left="0" w:firstLine="0"/>
                    <w:rPr>
                      <w:rFonts w:cs="Arial"/>
                      <w:bCs/>
                      <w:sz w:val="24"/>
                      <w:szCs w:val="24"/>
                    </w:rPr>
                  </w:pPr>
                  <w:r>
                    <w:rPr>
                      <w:rFonts w:cs="Arial"/>
                      <w:bCs/>
                      <w:sz w:val="24"/>
                      <w:szCs w:val="24"/>
                    </w:rPr>
                    <w:t xml:space="preserve">Nicola Faulkner, Head of Clinical Patient Service and Paramedic Lead </w:t>
                  </w:r>
                </w:p>
              </w:tc>
              <w:tc>
                <w:tcPr>
                  <w:tcW w:w="3425" w:type="dxa"/>
                </w:tcPr>
                <w:p w14:paraId="7A9FA08F" w14:textId="77777777" w:rsidR="000D4331" w:rsidRDefault="000609B1" w:rsidP="000609B1">
                  <w:pPr>
                    <w:ind w:left="0" w:firstLine="0"/>
                    <w:rPr>
                      <w:rFonts w:cs="Arial"/>
                      <w:bCs/>
                      <w:sz w:val="24"/>
                      <w:szCs w:val="24"/>
                    </w:rPr>
                  </w:pPr>
                  <w:r w:rsidRPr="002D02FC">
                    <w:rPr>
                      <w:rFonts w:cs="Arial"/>
                      <w:bCs/>
                      <w:sz w:val="24"/>
                      <w:szCs w:val="24"/>
                    </w:rPr>
                    <w:t>Created using guidance from Practice Index</w:t>
                  </w:r>
                </w:p>
                <w:p w14:paraId="0FCB290B" w14:textId="77777777" w:rsidR="002D02FC" w:rsidRDefault="002D02FC" w:rsidP="000609B1">
                  <w:pPr>
                    <w:ind w:left="0" w:firstLine="0"/>
                    <w:rPr>
                      <w:rFonts w:cs="Arial"/>
                      <w:bCs/>
                      <w:sz w:val="24"/>
                      <w:szCs w:val="24"/>
                    </w:rPr>
                  </w:pPr>
                </w:p>
                <w:p w14:paraId="0D3943C7" w14:textId="77777777" w:rsidR="002D02FC" w:rsidRDefault="002D02FC" w:rsidP="000609B1">
                  <w:pPr>
                    <w:ind w:left="0" w:firstLine="0"/>
                    <w:rPr>
                      <w:rFonts w:cs="Arial"/>
                      <w:bCs/>
                      <w:sz w:val="24"/>
                      <w:szCs w:val="24"/>
                    </w:rPr>
                  </w:pPr>
                </w:p>
                <w:p w14:paraId="1CF714F5" w14:textId="77777777" w:rsidR="002D02FC" w:rsidRDefault="002D02FC" w:rsidP="000609B1">
                  <w:pPr>
                    <w:ind w:left="0" w:firstLine="0"/>
                    <w:rPr>
                      <w:rFonts w:cs="Arial"/>
                      <w:bCs/>
                      <w:sz w:val="24"/>
                      <w:szCs w:val="24"/>
                    </w:rPr>
                  </w:pPr>
                  <w:r>
                    <w:rPr>
                      <w:rFonts w:cs="Arial"/>
                      <w:bCs/>
                      <w:sz w:val="24"/>
                      <w:szCs w:val="24"/>
                    </w:rPr>
                    <w:t>Updated</w:t>
                  </w:r>
                </w:p>
                <w:p w14:paraId="32664705" w14:textId="77777777" w:rsidR="00CD1BD0" w:rsidRDefault="00CD1BD0" w:rsidP="000609B1">
                  <w:pPr>
                    <w:ind w:left="0" w:firstLine="0"/>
                    <w:rPr>
                      <w:rFonts w:cs="Arial"/>
                      <w:bCs/>
                      <w:sz w:val="24"/>
                      <w:szCs w:val="24"/>
                    </w:rPr>
                  </w:pPr>
                </w:p>
                <w:p w14:paraId="7CF36756" w14:textId="77777777" w:rsidR="00CD1BD0" w:rsidRDefault="00CD1BD0" w:rsidP="000609B1">
                  <w:pPr>
                    <w:ind w:left="0" w:firstLine="0"/>
                    <w:rPr>
                      <w:rFonts w:cs="Arial"/>
                      <w:bCs/>
                      <w:sz w:val="24"/>
                      <w:szCs w:val="24"/>
                    </w:rPr>
                  </w:pPr>
                </w:p>
                <w:p w14:paraId="70B1F081" w14:textId="77777777" w:rsidR="00CD1BD0" w:rsidRDefault="00CD1BD0" w:rsidP="000609B1">
                  <w:pPr>
                    <w:ind w:left="0" w:firstLine="0"/>
                    <w:rPr>
                      <w:rFonts w:cs="Arial"/>
                      <w:bCs/>
                      <w:sz w:val="24"/>
                      <w:szCs w:val="24"/>
                    </w:rPr>
                  </w:pPr>
                </w:p>
                <w:p w14:paraId="5FED909A" w14:textId="77777777" w:rsidR="00AD1F08" w:rsidRDefault="00CD1BD0" w:rsidP="000609B1">
                  <w:pPr>
                    <w:ind w:left="0" w:firstLine="0"/>
                    <w:rPr>
                      <w:rFonts w:cs="Arial"/>
                      <w:bCs/>
                      <w:sz w:val="24"/>
                      <w:szCs w:val="24"/>
                    </w:rPr>
                  </w:pPr>
                  <w:r>
                    <w:rPr>
                      <w:rFonts w:cs="Arial"/>
                      <w:bCs/>
                      <w:sz w:val="24"/>
                      <w:szCs w:val="24"/>
                    </w:rPr>
                    <w:t>Updated</w:t>
                  </w:r>
                </w:p>
                <w:p w14:paraId="74A8D23E" w14:textId="77777777" w:rsidR="00AD1F08" w:rsidRDefault="00AD1F08" w:rsidP="000609B1">
                  <w:pPr>
                    <w:ind w:left="0" w:firstLine="0"/>
                    <w:rPr>
                      <w:rFonts w:cs="Arial"/>
                      <w:bCs/>
                      <w:sz w:val="24"/>
                      <w:szCs w:val="24"/>
                    </w:rPr>
                  </w:pPr>
                </w:p>
                <w:p w14:paraId="2C1F0685" w14:textId="77777777" w:rsidR="00AD1F08" w:rsidRDefault="00AD1F08" w:rsidP="000609B1">
                  <w:pPr>
                    <w:ind w:left="0" w:firstLine="0"/>
                    <w:rPr>
                      <w:rFonts w:cs="Arial"/>
                      <w:bCs/>
                      <w:sz w:val="24"/>
                      <w:szCs w:val="24"/>
                    </w:rPr>
                  </w:pPr>
                </w:p>
                <w:p w14:paraId="5A47E5FA" w14:textId="5C200C11" w:rsidR="00CD1BD0" w:rsidRPr="002D02FC" w:rsidRDefault="00AD1F08" w:rsidP="000609B1">
                  <w:pPr>
                    <w:ind w:left="0" w:firstLine="0"/>
                    <w:rPr>
                      <w:rFonts w:cs="Arial"/>
                      <w:bCs/>
                      <w:sz w:val="24"/>
                      <w:szCs w:val="24"/>
                    </w:rPr>
                  </w:pPr>
                  <w:r>
                    <w:rPr>
                      <w:rFonts w:cs="Arial"/>
                      <w:bCs/>
                      <w:sz w:val="24"/>
                      <w:szCs w:val="24"/>
                    </w:rPr>
                    <w:t xml:space="preserve">Updated </w:t>
                  </w:r>
                </w:p>
              </w:tc>
            </w:tr>
            <w:tr w:rsidR="0078078E" w:rsidRPr="0078078E" w14:paraId="78145182" w14:textId="77777777" w:rsidTr="006C5918">
              <w:tc>
                <w:tcPr>
                  <w:tcW w:w="1097" w:type="dxa"/>
                </w:tcPr>
                <w:p w14:paraId="46C55713" w14:textId="5D682D67" w:rsidR="000D4331" w:rsidRPr="0078078E" w:rsidRDefault="000D4331" w:rsidP="00CC1E08">
                  <w:pPr>
                    <w:rPr>
                      <w:rFonts w:cs="Arial"/>
                      <w:b/>
                      <w:sz w:val="24"/>
                      <w:szCs w:val="24"/>
                    </w:rPr>
                  </w:pPr>
                </w:p>
              </w:tc>
              <w:tc>
                <w:tcPr>
                  <w:tcW w:w="1418" w:type="dxa"/>
                </w:tcPr>
                <w:p w14:paraId="1BAA4846" w14:textId="2D9F901B" w:rsidR="000D4331" w:rsidRPr="0078078E" w:rsidRDefault="000D4331" w:rsidP="00CC1E08">
                  <w:pPr>
                    <w:rPr>
                      <w:rFonts w:cs="Arial"/>
                      <w:b/>
                      <w:sz w:val="24"/>
                      <w:szCs w:val="24"/>
                    </w:rPr>
                  </w:pPr>
                </w:p>
              </w:tc>
              <w:tc>
                <w:tcPr>
                  <w:tcW w:w="2605" w:type="dxa"/>
                </w:tcPr>
                <w:p w14:paraId="6EA36D22" w14:textId="085B3226" w:rsidR="000D4331" w:rsidRPr="0078078E" w:rsidRDefault="000D4331" w:rsidP="006C5918">
                  <w:pPr>
                    <w:ind w:left="0" w:firstLine="0"/>
                    <w:rPr>
                      <w:rFonts w:cs="Arial"/>
                      <w:b/>
                      <w:sz w:val="24"/>
                      <w:szCs w:val="24"/>
                    </w:rPr>
                  </w:pPr>
                </w:p>
              </w:tc>
              <w:tc>
                <w:tcPr>
                  <w:tcW w:w="3425" w:type="dxa"/>
                </w:tcPr>
                <w:p w14:paraId="0E9EAB0A" w14:textId="206CC8AC" w:rsidR="000D4331" w:rsidRPr="0078078E" w:rsidRDefault="000D4331" w:rsidP="006C5918">
                  <w:pPr>
                    <w:ind w:left="0" w:firstLine="0"/>
                    <w:rPr>
                      <w:rFonts w:cs="Arial"/>
                      <w:b/>
                      <w:sz w:val="24"/>
                      <w:szCs w:val="24"/>
                    </w:rPr>
                  </w:pPr>
                </w:p>
              </w:tc>
            </w:tr>
          </w:tbl>
          <w:p w14:paraId="3E87CEE1" w14:textId="77777777" w:rsidR="000D4331" w:rsidRPr="0078078E" w:rsidRDefault="000D4331" w:rsidP="00CC1E08">
            <w:pPr>
              <w:pStyle w:val="Heading1"/>
              <w:numPr>
                <w:ilvl w:val="0"/>
                <w:numId w:val="0"/>
              </w:numPr>
              <w:rPr>
                <w:rFonts w:cs="Arial"/>
                <w:sz w:val="24"/>
                <w:szCs w:val="24"/>
              </w:rPr>
            </w:pPr>
          </w:p>
        </w:tc>
      </w:tr>
    </w:tbl>
    <w:p w14:paraId="716FF443" w14:textId="77777777" w:rsidR="00FB14E4" w:rsidRPr="0078078E"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78078E" w:rsidRPr="0078078E" w14:paraId="22ECD1E6" w14:textId="77777777" w:rsidTr="000D1F38">
        <w:tc>
          <w:tcPr>
            <w:tcW w:w="9463" w:type="dxa"/>
            <w:gridSpan w:val="2"/>
          </w:tcPr>
          <w:p w14:paraId="6EFAB489" w14:textId="77777777" w:rsidR="00FB14E4" w:rsidRPr="0078078E" w:rsidRDefault="00FB14E4" w:rsidP="00CC1E08">
            <w:pPr>
              <w:pStyle w:val="Heading1"/>
              <w:rPr>
                <w:rFonts w:cs="Arial"/>
                <w:sz w:val="24"/>
                <w:szCs w:val="24"/>
              </w:rPr>
            </w:pPr>
            <w:bookmarkStart w:id="27" w:name="_Toc40278343"/>
            <w:r w:rsidRPr="0078078E">
              <w:rPr>
                <w:rFonts w:cs="Arial"/>
                <w:sz w:val="24"/>
                <w:szCs w:val="24"/>
              </w:rPr>
              <w:t>Equality Impact Assessment</w:t>
            </w:r>
            <w:bookmarkEnd w:id="27"/>
          </w:p>
        </w:tc>
      </w:tr>
      <w:tr w:rsidR="000D4331" w:rsidRPr="0078078E" w14:paraId="4AFF6F84" w14:textId="77777777" w:rsidTr="000D4331">
        <w:tc>
          <w:tcPr>
            <w:tcW w:w="692" w:type="dxa"/>
          </w:tcPr>
          <w:p w14:paraId="723D2E35" w14:textId="77777777" w:rsidR="000D4331" w:rsidRPr="0078078E" w:rsidRDefault="00FB14E4" w:rsidP="00CC1E08">
            <w:pPr>
              <w:ind w:left="0" w:firstLine="0"/>
              <w:rPr>
                <w:rFonts w:cs="Arial"/>
                <w:sz w:val="24"/>
                <w:szCs w:val="24"/>
              </w:rPr>
            </w:pPr>
            <w:r w:rsidRPr="0078078E">
              <w:rPr>
                <w:rFonts w:cs="Arial"/>
                <w:sz w:val="24"/>
                <w:szCs w:val="24"/>
              </w:rPr>
              <w:t>1</w:t>
            </w:r>
            <w:r w:rsidR="006A1DE4" w:rsidRPr="0078078E">
              <w:rPr>
                <w:rFonts w:cs="Arial"/>
                <w:sz w:val="24"/>
                <w:szCs w:val="24"/>
              </w:rPr>
              <w:t>3</w:t>
            </w:r>
            <w:r w:rsidRPr="0078078E">
              <w:rPr>
                <w:rFonts w:cs="Arial"/>
                <w:sz w:val="24"/>
                <w:szCs w:val="24"/>
              </w:rPr>
              <w:t>.1</w:t>
            </w:r>
          </w:p>
        </w:tc>
        <w:tc>
          <w:tcPr>
            <w:tcW w:w="8771" w:type="dxa"/>
          </w:tcPr>
          <w:p w14:paraId="3022964D" w14:textId="77777777" w:rsidR="000D4331" w:rsidRPr="0078078E" w:rsidRDefault="000D4331" w:rsidP="00CC1E08">
            <w:pPr>
              <w:autoSpaceDE w:val="0"/>
              <w:autoSpaceDN w:val="0"/>
              <w:adjustRightInd w:val="0"/>
              <w:spacing w:after="18"/>
              <w:ind w:left="0" w:firstLine="0"/>
              <w:rPr>
                <w:rFonts w:cs="Arial"/>
                <w:sz w:val="24"/>
                <w:szCs w:val="24"/>
              </w:rPr>
            </w:pPr>
            <w:r w:rsidRPr="0078078E">
              <w:rPr>
                <w:rFonts w:cs="Arial"/>
                <w:sz w:val="24"/>
                <w:szCs w:val="24"/>
              </w:rPr>
              <w:t xml:space="preserve">As part of its development, this procedural document and its impact on staff, patients and the public </w:t>
            </w:r>
            <w:proofErr w:type="gramStart"/>
            <w:r w:rsidRPr="0078078E">
              <w:rPr>
                <w:rFonts w:cs="Arial"/>
                <w:sz w:val="24"/>
                <w:szCs w:val="24"/>
              </w:rPr>
              <w:t>has</w:t>
            </w:r>
            <w:proofErr w:type="gramEnd"/>
            <w:r w:rsidRPr="0078078E">
              <w:rPr>
                <w:rFonts w:cs="Arial"/>
                <w:sz w:val="24"/>
                <w:szCs w:val="24"/>
              </w:rPr>
              <w:t xml:space="preserve"> been reviewed in line with Coventry &amp; Rugby GP Alliance’s Equality Duties.  The purpose of the assessment is to identify and if </w:t>
            </w:r>
            <w:proofErr w:type="gramStart"/>
            <w:r w:rsidRPr="0078078E">
              <w:rPr>
                <w:rFonts w:cs="Arial"/>
                <w:sz w:val="24"/>
                <w:szCs w:val="24"/>
              </w:rPr>
              <w:t>possible</w:t>
            </w:r>
            <w:proofErr w:type="gramEnd"/>
            <w:r w:rsidRPr="0078078E">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78078E" w:rsidRDefault="000D4331" w:rsidP="00CC1E08">
            <w:pPr>
              <w:pStyle w:val="Heading1"/>
              <w:numPr>
                <w:ilvl w:val="0"/>
                <w:numId w:val="0"/>
              </w:numPr>
              <w:rPr>
                <w:rFonts w:cs="Arial"/>
                <w:sz w:val="24"/>
                <w:szCs w:val="24"/>
              </w:rPr>
            </w:pPr>
            <w:r w:rsidRPr="0078078E">
              <w:rPr>
                <w:rFonts w:cs="Arial"/>
                <w:b w:val="0"/>
                <w:sz w:val="24"/>
                <w:szCs w:val="24"/>
              </w:rPr>
              <w:t xml:space="preserve"> </w:t>
            </w:r>
          </w:p>
        </w:tc>
      </w:tr>
    </w:tbl>
    <w:p w14:paraId="4465FE3C" w14:textId="77777777" w:rsidR="00931D11" w:rsidRPr="0078078E"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78078E" w:rsidRPr="0078078E" w14:paraId="4718D5EC" w14:textId="77777777" w:rsidTr="00A56B77">
        <w:tc>
          <w:tcPr>
            <w:tcW w:w="3627" w:type="dxa"/>
            <w:gridSpan w:val="2"/>
          </w:tcPr>
          <w:p w14:paraId="17D71120" w14:textId="77777777" w:rsidR="00931D11" w:rsidRPr="0078078E" w:rsidRDefault="00F80BB8" w:rsidP="00CC1E08">
            <w:pPr>
              <w:rPr>
                <w:rFonts w:cs="Arial"/>
                <w:sz w:val="24"/>
                <w:szCs w:val="24"/>
              </w:rPr>
            </w:pPr>
            <w:bookmarkStart w:id="28" w:name="_Toc424980679"/>
            <w:r w:rsidRPr="0078078E">
              <w:rPr>
                <w:rFonts w:cs="Arial"/>
                <w:sz w:val="24"/>
                <w:szCs w:val="24"/>
              </w:rPr>
              <w:tab/>
            </w:r>
          </w:p>
        </w:tc>
        <w:tc>
          <w:tcPr>
            <w:tcW w:w="1004" w:type="dxa"/>
            <w:gridSpan w:val="2"/>
          </w:tcPr>
          <w:p w14:paraId="30B8BD7C" w14:textId="77777777" w:rsidR="00931D11" w:rsidRPr="0078078E" w:rsidRDefault="00931D11" w:rsidP="00CC1E08">
            <w:pPr>
              <w:rPr>
                <w:rFonts w:cs="Arial"/>
                <w:sz w:val="24"/>
                <w:szCs w:val="24"/>
              </w:rPr>
            </w:pPr>
            <w:r w:rsidRPr="0078078E">
              <w:rPr>
                <w:rFonts w:cs="Arial"/>
                <w:sz w:val="24"/>
                <w:szCs w:val="24"/>
              </w:rPr>
              <w:t>Yes/No</w:t>
            </w:r>
          </w:p>
        </w:tc>
        <w:tc>
          <w:tcPr>
            <w:tcW w:w="4158" w:type="dxa"/>
            <w:gridSpan w:val="2"/>
          </w:tcPr>
          <w:p w14:paraId="3A4A151D" w14:textId="77777777" w:rsidR="00931D11" w:rsidRPr="0078078E" w:rsidRDefault="00931D11" w:rsidP="00CC1E08">
            <w:pPr>
              <w:rPr>
                <w:rFonts w:cs="Arial"/>
                <w:sz w:val="24"/>
                <w:szCs w:val="24"/>
              </w:rPr>
            </w:pPr>
            <w:r w:rsidRPr="0078078E">
              <w:rPr>
                <w:rFonts w:cs="Arial"/>
                <w:sz w:val="24"/>
                <w:szCs w:val="24"/>
              </w:rPr>
              <w:t>Comments</w:t>
            </w:r>
          </w:p>
        </w:tc>
      </w:tr>
      <w:tr w:rsidR="0078078E" w:rsidRPr="0078078E" w14:paraId="470F035E" w14:textId="77777777" w:rsidTr="00A56B77">
        <w:tc>
          <w:tcPr>
            <w:tcW w:w="565" w:type="dxa"/>
          </w:tcPr>
          <w:p w14:paraId="1ED39727" w14:textId="77777777" w:rsidR="00931D11" w:rsidRPr="0078078E" w:rsidRDefault="00931D11" w:rsidP="00CC1E08">
            <w:pPr>
              <w:rPr>
                <w:rFonts w:cs="Arial"/>
                <w:sz w:val="24"/>
                <w:szCs w:val="24"/>
              </w:rPr>
            </w:pPr>
            <w:r w:rsidRPr="0078078E">
              <w:rPr>
                <w:rFonts w:cs="Arial"/>
                <w:sz w:val="24"/>
                <w:szCs w:val="24"/>
              </w:rPr>
              <w:t>1.</w:t>
            </w:r>
          </w:p>
        </w:tc>
        <w:tc>
          <w:tcPr>
            <w:tcW w:w="8224" w:type="dxa"/>
            <w:gridSpan w:val="5"/>
          </w:tcPr>
          <w:p w14:paraId="365A7388" w14:textId="77777777" w:rsidR="00931D11" w:rsidRPr="0078078E" w:rsidRDefault="00931D11" w:rsidP="00CC1E08">
            <w:pPr>
              <w:ind w:left="0" w:firstLine="0"/>
              <w:rPr>
                <w:rFonts w:cs="Arial"/>
                <w:sz w:val="24"/>
                <w:szCs w:val="24"/>
              </w:rPr>
            </w:pPr>
            <w:r w:rsidRPr="0078078E">
              <w:rPr>
                <w:rFonts w:cs="Arial"/>
                <w:sz w:val="24"/>
                <w:szCs w:val="24"/>
              </w:rPr>
              <w:t xml:space="preserve">Does the document affect one group </w:t>
            </w:r>
            <w:proofErr w:type="gramStart"/>
            <w:r w:rsidRPr="0078078E">
              <w:rPr>
                <w:rFonts w:cs="Arial"/>
                <w:sz w:val="24"/>
                <w:szCs w:val="24"/>
              </w:rPr>
              <w:t>more or less favourably</w:t>
            </w:r>
            <w:proofErr w:type="gramEnd"/>
            <w:r w:rsidRPr="0078078E">
              <w:rPr>
                <w:rFonts w:cs="Arial"/>
                <w:sz w:val="24"/>
                <w:szCs w:val="24"/>
              </w:rPr>
              <w:t xml:space="preserve"> than another based </w:t>
            </w:r>
            <w:proofErr w:type="gramStart"/>
            <w:r w:rsidRPr="0078078E">
              <w:rPr>
                <w:rFonts w:cs="Arial"/>
                <w:sz w:val="24"/>
                <w:szCs w:val="24"/>
              </w:rPr>
              <w:t>on:-</w:t>
            </w:r>
            <w:proofErr w:type="gramEnd"/>
          </w:p>
        </w:tc>
      </w:tr>
      <w:tr w:rsidR="0078078E" w:rsidRPr="0078078E" w14:paraId="6FB73913" w14:textId="77777777" w:rsidTr="00A56B77">
        <w:tc>
          <w:tcPr>
            <w:tcW w:w="565" w:type="dxa"/>
          </w:tcPr>
          <w:p w14:paraId="26011A9F" w14:textId="77777777" w:rsidR="00931D11" w:rsidRPr="0078078E" w:rsidRDefault="00931D11" w:rsidP="00CC1E08">
            <w:pPr>
              <w:rPr>
                <w:rFonts w:cs="Arial"/>
                <w:sz w:val="24"/>
                <w:szCs w:val="24"/>
              </w:rPr>
            </w:pPr>
          </w:p>
        </w:tc>
        <w:tc>
          <w:tcPr>
            <w:tcW w:w="3618" w:type="dxa"/>
            <w:gridSpan w:val="2"/>
          </w:tcPr>
          <w:p w14:paraId="136707B4" w14:textId="77777777" w:rsidR="00931D11" w:rsidRPr="0078078E" w:rsidRDefault="00931D11" w:rsidP="00CC1E08">
            <w:pPr>
              <w:ind w:left="0" w:firstLine="0"/>
              <w:rPr>
                <w:rFonts w:cs="Arial"/>
                <w:sz w:val="24"/>
                <w:szCs w:val="24"/>
              </w:rPr>
            </w:pPr>
            <w:r w:rsidRPr="0078078E">
              <w:rPr>
                <w:rFonts w:cs="Arial"/>
                <w:sz w:val="24"/>
                <w:szCs w:val="24"/>
              </w:rPr>
              <w:t>Race</w:t>
            </w:r>
          </w:p>
        </w:tc>
        <w:tc>
          <w:tcPr>
            <w:tcW w:w="953" w:type="dxa"/>
            <w:gridSpan w:val="2"/>
          </w:tcPr>
          <w:p w14:paraId="729F31DF"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60491BAA" w14:textId="77777777" w:rsidR="00931D11" w:rsidRPr="0078078E" w:rsidRDefault="00931D11" w:rsidP="00CC1E08">
            <w:pPr>
              <w:rPr>
                <w:rFonts w:cs="Arial"/>
                <w:sz w:val="24"/>
                <w:szCs w:val="24"/>
              </w:rPr>
            </w:pPr>
          </w:p>
        </w:tc>
      </w:tr>
      <w:tr w:rsidR="0078078E" w:rsidRPr="0078078E" w14:paraId="02BC60FE" w14:textId="77777777" w:rsidTr="00A56B77">
        <w:tc>
          <w:tcPr>
            <w:tcW w:w="565" w:type="dxa"/>
          </w:tcPr>
          <w:p w14:paraId="63157274" w14:textId="77777777" w:rsidR="00931D11" w:rsidRPr="0078078E" w:rsidRDefault="00931D11" w:rsidP="00CC1E08">
            <w:pPr>
              <w:rPr>
                <w:rFonts w:cs="Arial"/>
                <w:sz w:val="24"/>
                <w:szCs w:val="24"/>
              </w:rPr>
            </w:pPr>
          </w:p>
        </w:tc>
        <w:tc>
          <w:tcPr>
            <w:tcW w:w="3618" w:type="dxa"/>
            <w:gridSpan w:val="2"/>
          </w:tcPr>
          <w:p w14:paraId="48D4C35A" w14:textId="77777777" w:rsidR="00931D11" w:rsidRPr="0078078E" w:rsidRDefault="00931D11" w:rsidP="00CC1E08">
            <w:pPr>
              <w:ind w:left="0" w:firstLine="0"/>
              <w:rPr>
                <w:rFonts w:cs="Arial"/>
                <w:sz w:val="24"/>
                <w:szCs w:val="24"/>
              </w:rPr>
            </w:pPr>
            <w:r w:rsidRPr="0078078E">
              <w:rPr>
                <w:rFonts w:cs="Arial"/>
                <w:sz w:val="24"/>
                <w:szCs w:val="24"/>
              </w:rPr>
              <w:t>Religion/Religious Belief</w:t>
            </w:r>
          </w:p>
        </w:tc>
        <w:tc>
          <w:tcPr>
            <w:tcW w:w="953" w:type="dxa"/>
            <w:gridSpan w:val="2"/>
          </w:tcPr>
          <w:p w14:paraId="25572D29" w14:textId="6231D982" w:rsidR="00931D11" w:rsidRPr="0078078E" w:rsidRDefault="002D02FC" w:rsidP="00CC1E08">
            <w:pPr>
              <w:rPr>
                <w:rFonts w:cs="Arial"/>
                <w:sz w:val="24"/>
                <w:szCs w:val="24"/>
              </w:rPr>
            </w:pPr>
            <w:r>
              <w:rPr>
                <w:rFonts w:cs="Arial"/>
                <w:sz w:val="24"/>
                <w:szCs w:val="24"/>
              </w:rPr>
              <w:t>Yes</w:t>
            </w:r>
          </w:p>
        </w:tc>
        <w:tc>
          <w:tcPr>
            <w:tcW w:w="3653" w:type="dxa"/>
          </w:tcPr>
          <w:p w14:paraId="1C6C5317" w14:textId="593268FC" w:rsidR="00931D11" w:rsidRPr="0078078E" w:rsidRDefault="002D02FC" w:rsidP="002D02FC">
            <w:pPr>
              <w:ind w:left="0" w:firstLine="0"/>
              <w:rPr>
                <w:rFonts w:cs="Arial"/>
                <w:sz w:val="24"/>
                <w:szCs w:val="24"/>
              </w:rPr>
            </w:pPr>
            <w:r>
              <w:rPr>
                <w:rFonts w:cs="Arial"/>
                <w:sz w:val="24"/>
                <w:szCs w:val="24"/>
              </w:rPr>
              <w:t>Registrations of death may need to be completed sooner due to religious beliefs</w:t>
            </w:r>
          </w:p>
        </w:tc>
      </w:tr>
      <w:tr w:rsidR="0078078E" w:rsidRPr="0078078E" w14:paraId="4DC6CC76" w14:textId="77777777" w:rsidTr="00A56B77">
        <w:tc>
          <w:tcPr>
            <w:tcW w:w="565" w:type="dxa"/>
          </w:tcPr>
          <w:p w14:paraId="0FE19644" w14:textId="77777777" w:rsidR="00931D11" w:rsidRPr="0078078E" w:rsidRDefault="00931D11" w:rsidP="00CC1E08">
            <w:pPr>
              <w:rPr>
                <w:rFonts w:cs="Arial"/>
                <w:sz w:val="24"/>
                <w:szCs w:val="24"/>
              </w:rPr>
            </w:pPr>
          </w:p>
        </w:tc>
        <w:tc>
          <w:tcPr>
            <w:tcW w:w="3618" w:type="dxa"/>
            <w:gridSpan w:val="2"/>
          </w:tcPr>
          <w:p w14:paraId="5C4E65B4" w14:textId="77777777" w:rsidR="00931D11" w:rsidRPr="0078078E" w:rsidRDefault="00931D11" w:rsidP="00CC1E08">
            <w:pPr>
              <w:ind w:left="0" w:firstLine="0"/>
              <w:rPr>
                <w:rFonts w:cs="Arial"/>
                <w:sz w:val="24"/>
                <w:szCs w:val="24"/>
              </w:rPr>
            </w:pPr>
            <w:r w:rsidRPr="0078078E">
              <w:rPr>
                <w:rFonts w:cs="Arial"/>
                <w:sz w:val="24"/>
                <w:szCs w:val="24"/>
              </w:rPr>
              <w:t xml:space="preserve">Gender </w:t>
            </w:r>
          </w:p>
        </w:tc>
        <w:tc>
          <w:tcPr>
            <w:tcW w:w="953" w:type="dxa"/>
            <w:gridSpan w:val="2"/>
          </w:tcPr>
          <w:p w14:paraId="46A0814F"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168D8227" w14:textId="77777777" w:rsidR="00931D11" w:rsidRPr="0078078E" w:rsidRDefault="00931D11" w:rsidP="00CC1E08">
            <w:pPr>
              <w:rPr>
                <w:rFonts w:cs="Arial"/>
                <w:sz w:val="24"/>
                <w:szCs w:val="24"/>
              </w:rPr>
            </w:pPr>
          </w:p>
        </w:tc>
      </w:tr>
      <w:tr w:rsidR="0078078E" w:rsidRPr="0078078E" w14:paraId="4F05E365" w14:textId="77777777" w:rsidTr="00A56B77">
        <w:tc>
          <w:tcPr>
            <w:tcW w:w="565" w:type="dxa"/>
          </w:tcPr>
          <w:p w14:paraId="5E9EB0D8" w14:textId="77777777" w:rsidR="00931D11" w:rsidRPr="0078078E" w:rsidRDefault="00931D11" w:rsidP="00CC1E08">
            <w:pPr>
              <w:rPr>
                <w:rFonts w:cs="Arial"/>
                <w:sz w:val="24"/>
                <w:szCs w:val="24"/>
              </w:rPr>
            </w:pPr>
          </w:p>
        </w:tc>
        <w:tc>
          <w:tcPr>
            <w:tcW w:w="3618" w:type="dxa"/>
            <w:gridSpan w:val="2"/>
          </w:tcPr>
          <w:p w14:paraId="08F3307B" w14:textId="77777777" w:rsidR="00931D11" w:rsidRPr="0078078E" w:rsidRDefault="00931D11" w:rsidP="00CC1E08">
            <w:pPr>
              <w:ind w:left="0" w:firstLine="0"/>
              <w:rPr>
                <w:rFonts w:cs="Arial"/>
                <w:sz w:val="24"/>
                <w:szCs w:val="24"/>
              </w:rPr>
            </w:pPr>
            <w:r w:rsidRPr="0078078E">
              <w:rPr>
                <w:rFonts w:cs="Arial"/>
                <w:sz w:val="24"/>
                <w:szCs w:val="24"/>
              </w:rPr>
              <w:t>Gender Reassignment</w:t>
            </w:r>
          </w:p>
        </w:tc>
        <w:tc>
          <w:tcPr>
            <w:tcW w:w="953" w:type="dxa"/>
            <w:gridSpan w:val="2"/>
          </w:tcPr>
          <w:p w14:paraId="74978246"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736D9BFB" w14:textId="77777777" w:rsidR="00931D11" w:rsidRPr="0078078E" w:rsidRDefault="00931D11" w:rsidP="00CC1E08">
            <w:pPr>
              <w:rPr>
                <w:rFonts w:cs="Arial"/>
                <w:sz w:val="24"/>
                <w:szCs w:val="24"/>
              </w:rPr>
            </w:pPr>
          </w:p>
        </w:tc>
      </w:tr>
      <w:tr w:rsidR="0078078E" w:rsidRPr="0078078E" w14:paraId="446BFB41" w14:textId="77777777" w:rsidTr="00A56B77">
        <w:tc>
          <w:tcPr>
            <w:tcW w:w="565" w:type="dxa"/>
          </w:tcPr>
          <w:p w14:paraId="2FF1733B" w14:textId="77777777" w:rsidR="00931D11" w:rsidRPr="0078078E" w:rsidRDefault="00931D11" w:rsidP="00CC1E08">
            <w:pPr>
              <w:rPr>
                <w:rFonts w:cs="Arial"/>
                <w:sz w:val="24"/>
                <w:szCs w:val="24"/>
              </w:rPr>
            </w:pPr>
          </w:p>
        </w:tc>
        <w:tc>
          <w:tcPr>
            <w:tcW w:w="3618" w:type="dxa"/>
            <w:gridSpan w:val="2"/>
          </w:tcPr>
          <w:p w14:paraId="5CDE7A98" w14:textId="77777777" w:rsidR="00931D11" w:rsidRPr="0078078E" w:rsidRDefault="00931D11" w:rsidP="00CC1E08">
            <w:pPr>
              <w:ind w:left="0" w:firstLine="0"/>
              <w:rPr>
                <w:rFonts w:cs="Arial"/>
                <w:sz w:val="24"/>
                <w:szCs w:val="24"/>
              </w:rPr>
            </w:pPr>
            <w:r w:rsidRPr="0078078E">
              <w:rPr>
                <w:rFonts w:cs="Arial"/>
                <w:sz w:val="24"/>
                <w:szCs w:val="24"/>
              </w:rPr>
              <w:t>Sexual Orientation</w:t>
            </w:r>
          </w:p>
        </w:tc>
        <w:tc>
          <w:tcPr>
            <w:tcW w:w="953" w:type="dxa"/>
            <w:gridSpan w:val="2"/>
          </w:tcPr>
          <w:p w14:paraId="5E120317"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740D7C71" w14:textId="77777777" w:rsidR="00931D11" w:rsidRPr="0078078E" w:rsidRDefault="00931D11" w:rsidP="00CC1E08">
            <w:pPr>
              <w:rPr>
                <w:rFonts w:cs="Arial"/>
                <w:sz w:val="24"/>
                <w:szCs w:val="24"/>
              </w:rPr>
            </w:pPr>
          </w:p>
        </w:tc>
      </w:tr>
      <w:tr w:rsidR="0078078E" w:rsidRPr="0078078E" w14:paraId="2C3302D5" w14:textId="77777777" w:rsidTr="00A56B77">
        <w:tc>
          <w:tcPr>
            <w:tcW w:w="565" w:type="dxa"/>
          </w:tcPr>
          <w:p w14:paraId="7D92BE5B" w14:textId="77777777" w:rsidR="00931D11" w:rsidRPr="0078078E" w:rsidRDefault="00931D11" w:rsidP="00CC1E08">
            <w:pPr>
              <w:rPr>
                <w:rFonts w:cs="Arial"/>
                <w:sz w:val="24"/>
                <w:szCs w:val="24"/>
              </w:rPr>
            </w:pPr>
          </w:p>
        </w:tc>
        <w:tc>
          <w:tcPr>
            <w:tcW w:w="3618" w:type="dxa"/>
            <w:gridSpan w:val="2"/>
          </w:tcPr>
          <w:p w14:paraId="019DAFC9" w14:textId="77777777" w:rsidR="00931D11" w:rsidRPr="0078078E" w:rsidRDefault="00931D11" w:rsidP="00CC1E08">
            <w:pPr>
              <w:ind w:left="0" w:firstLine="0"/>
              <w:rPr>
                <w:rFonts w:cs="Arial"/>
                <w:sz w:val="24"/>
                <w:szCs w:val="24"/>
              </w:rPr>
            </w:pPr>
            <w:r w:rsidRPr="0078078E">
              <w:rPr>
                <w:rFonts w:cs="Arial"/>
                <w:sz w:val="24"/>
                <w:szCs w:val="24"/>
              </w:rPr>
              <w:t>Age</w:t>
            </w:r>
          </w:p>
        </w:tc>
        <w:tc>
          <w:tcPr>
            <w:tcW w:w="953" w:type="dxa"/>
            <w:gridSpan w:val="2"/>
          </w:tcPr>
          <w:p w14:paraId="196D55EA"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1285A5B6" w14:textId="77777777" w:rsidR="00931D11" w:rsidRPr="0078078E" w:rsidRDefault="00931D11" w:rsidP="00CC1E08">
            <w:pPr>
              <w:rPr>
                <w:rFonts w:cs="Arial"/>
                <w:sz w:val="24"/>
                <w:szCs w:val="24"/>
              </w:rPr>
            </w:pPr>
          </w:p>
        </w:tc>
      </w:tr>
      <w:tr w:rsidR="0078078E" w:rsidRPr="0078078E" w14:paraId="6C7944A4" w14:textId="77777777" w:rsidTr="00A56B77">
        <w:tc>
          <w:tcPr>
            <w:tcW w:w="565" w:type="dxa"/>
          </w:tcPr>
          <w:p w14:paraId="3C00810E" w14:textId="77777777" w:rsidR="00931D11" w:rsidRPr="0078078E" w:rsidRDefault="00931D11" w:rsidP="00CC1E08">
            <w:pPr>
              <w:rPr>
                <w:rFonts w:cs="Arial"/>
                <w:sz w:val="24"/>
                <w:szCs w:val="24"/>
              </w:rPr>
            </w:pPr>
          </w:p>
        </w:tc>
        <w:tc>
          <w:tcPr>
            <w:tcW w:w="3618" w:type="dxa"/>
            <w:gridSpan w:val="2"/>
          </w:tcPr>
          <w:p w14:paraId="7A63C5D8" w14:textId="77777777" w:rsidR="00931D11" w:rsidRPr="0078078E" w:rsidRDefault="00931D11" w:rsidP="00CC1E08">
            <w:pPr>
              <w:ind w:left="0" w:firstLine="0"/>
              <w:rPr>
                <w:rFonts w:cs="Arial"/>
                <w:sz w:val="24"/>
                <w:szCs w:val="24"/>
              </w:rPr>
            </w:pPr>
            <w:r w:rsidRPr="0078078E">
              <w:rPr>
                <w:rFonts w:cs="Arial"/>
                <w:sz w:val="24"/>
                <w:szCs w:val="24"/>
              </w:rPr>
              <w:t>Any Form of Disability, impairment or mental health problems</w:t>
            </w:r>
          </w:p>
        </w:tc>
        <w:tc>
          <w:tcPr>
            <w:tcW w:w="953" w:type="dxa"/>
            <w:gridSpan w:val="2"/>
          </w:tcPr>
          <w:p w14:paraId="60A9EA33"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718A94BF" w14:textId="77777777" w:rsidR="00931D11" w:rsidRPr="0078078E" w:rsidRDefault="00931D11" w:rsidP="00CC1E08">
            <w:pPr>
              <w:rPr>
                <w:rFonts w:cs="Arial"/>
                <w:sz w:val="24"/>
                <w:szCs w:val="24"/>
              </w:rPr>
            </w:pPr>
          </w:p>
        </w:tc>
      </w:tr>
      <w:tr w:rsidR="0078078E" w:rsidRPr="0078078E" w14:paraId="3D8B729F" w14:textId="77777777" w:rsidTr="00A56B77">
        <w:tc>
          <w:tcPr>
            <w:tcW w:w="565" w:type="dxa"/>
          </w:tcPr>
          <w:p w14:paraId="034B3F18" w14:textId="77777777" w:rsidR="00931D11" w:rsidRPr="0078078E" w:rsidRDefault="00931D11" w:rsidP="00CC1E08">
            <w:pPr>
              <w:rPr>
                <w:rFonts w:cs="Arial"/>
                <w:sz w:val="24"/>
                <w:szCs w:val="24"/>
              </w:rPr>
            </w:pPr>
          </w:p>
        </w:tc>
        <w:tc>
          <w:tcPr>
            <w:tcW w:w="3618" w:type="dxa"/>
            <w:gridSpan w:val="2"/>
          </w:tcPr>
          <w:p w14:paraId="78C02467" w14:textId="77777777" w:rsidR="00931D11" w:rsidRPr="0078078E" w:rsidRDefault="00931D11" w:rsidP="00CC1E08">
            <w:pPr>
              <w:ind w:left="0" w:firstLine="0"/>
              <w:rPr>
                <w:rFonts w:cs="Arial"/>
                <w:sz w:val="24"/>
                <w:szCs w:val="24"/>
              </w:rPr>
            </w:pPr>
            <w:r w:rsidRPr="0078078E">
              <w:rPr>
                <w:rFonts w:cs="Arial"/>
                <w:sz w:val="24"/>
                <w:szCs w:val="24"/>
              </w:rPr>
              <w:t>Marriage and civil partnership</w:t>
            </w:r>
          </w:p>
        </w:tc>
        <w:tc>
          <w:tcPr>
            <w:tcW w:w="953" w:type="dxa"/>
            <w:gridSpan w:val="2"/>
          </w:tcPr>
          <w:p w14:paraId="7E417575" w14:textId="77777777" w:rsidR="00931D11" w:rsidRPr="0078078E" w:rsidRDefault="00931D11" w:rsidP="00CC1E08">
            <w:pPr>
              <w:rPr>
                <w:rFonts w:cs="Arial"/>
                <w:sz w:val="24"/>
                <w:szCs w:val="24"/>
              </w:rPr>
            </w:pPr>
            <w:r w:rsidRPr="0078078E">
              <w:rPr>
                <w:rFonts w:cs="Arial"/>
                <w:sz w:val="24"/>
                <w:szCs w:val="24"/>
              </w:rPr>
              <w:t xml:space="preserve">No </w:t>
            </w:r>
          </w:p>
        </w:tc>
        <w:tc>
          <w:tcPr>
            <w:tcW w:w="3653" w:type="dxa"/>
          </w:tcPr>
          <w:p w14:paraId="30440BF5" w14:textId="77777777" w:rsidR="00931D11" w:rsidRPr="0078078E" w:rsidRDefault="00931D11" w:rsidP="00CC1E08">
            <w:pPr>
              <w:rPr>
                <w:rFonts w:cs="Arial"/>
                <w:sz w:val="24"/>
                <w:szCs w:val="24"/>
              </w:rPr>
            </w:pPr>
          </w:p>
        </w:tc>
      </w:tr>
      <w:tr w:rsidR="0078078E" w:rsidRPr="0078078E" w14:paraId="2638D277" w14:textId="77777777" w:rsidTr="00A56B77">
        <w:tc>
          <w:tcPr>
            <w:tcW w:w="565" w:type="dxa"/>
          </w:tcPr>
          <w:p w14:paraId="29B91594" w14:textId="77777777" w:rsidR="00931D11" w:rsidRPr="0078078E" w:rsidRDefault="00931D11" w:rsidP="00CC1E08">
            <w:pPr>
              <w:rPr>
                <w:rFonts w:cs="Arial"/>
                <w:sz w:val="24"/>
                <w:szCs w:val="24"/>
              </w:rPr>
            </w:pPr>
          </w:p>
        </w:tc>
        <w:tc>
          <w:tcPr>
            <w:tcW w:w="3618" w:type="dxa"/>
            <w:gridSpan w:val="2"/>
          </w:tcPr>
          <w:p w14:paraId="3C7DA41C" w14:textId="77777777" w:rsidR="00931D11" w:rsidRPr="0078078E" w:rsidRDefault="00931D11" w:rsidP="00CC1E08">
            <w:pPr>
              <w:ind w:left="0" w:firstLine="0"/>
              <w:rPr>
                <w:rFonts w:cs="Arial"/>
                <w:sz w:val="24"/>
                <w:szCs w:val="24"/>
              </w:rPr>
            </w:pPr>
            <w:r w:rsidRPr="0078078E">
              <w:rPr>
                <w:rFonts w:cs="Arial"/>
                <w:sz w:val="24"/>
                <w:szCs w:val="24"/>
              </w:rPr>
              <w:t>Pregnancy/Maternity</w:t>
            </w:r>
          </w:p>
        </w:tc>
        <w:tc>
          <w:tcPr>
            <w:tcW w:w="953" w:type="dxa"/>
            <w:gridSpan w:val="2"/>
          </w:tcPr>
          <w:p w14:paraId="3B0D9BBE" w14:textId="68B57916" w:rsidR="00931D11" w:rsidRPr="0078078E" w:rsidRDefault="003A3A5A" w:rsidP="00CC1E08">
            <w:pPr>
              <w:rPr>
                <w:rFonts w:cs="Arial"/>
                <w:sz w:val="24"/>
                <w:szCs w:val="24"/>
              </w:rPr>
            </w:pPr>
            <w:r w:rsidRPr="0078078E">
              <w:rPr>
                <w:rFonts w:cs="Arial"/>
                <w:sz w:val="24"/>
                <w:szCs w:val="24"/>
              </w:rPr>
              <w:t>No</w:t>
            </w:r>
          </w:p>
        </w:tc>
        <w:tc>
          <w:tcPr>
            <w:tcW w:w="3653" w:type="dxa"/>
          </w:tcPr>
          <w:p w14:paraId="141C8C23" w14:textId="77777777" w:rsidR="00931D11" w:rsidRPr="0078078E" w:rsidRDefault="00931D11" w:rsidP="00CC1E08">
            <w:pPr>
              <w:rPr>
                <w:rFonts w:cs="Arial"/>
                <w:sz w:val="24"/>
                <w:szCs w:val="24"/>
              </w:rPr>
            </w:pPr>
          </w:p>
        </w:tc>
      </w:tr>
      <w:tr w:rsidR="0078078E" w:rsidRPr="0078078E" w14:paraId="08FE8DF8" w14:textId="77777777" w:rsidTr="00A56B77">
        <w:tc>
          <w:tcPr>
            <w:tcW w:w="565" w:type="dxa"/>
          </w:tcPr>
          <w:p w14:paraId="6CEED819" w14:textId="77777777" w:rsidR="00931D11" w:rsidRPr="0078078E" w:rsidRDefault="00931D11" w:rsidP="00CC1E08">
            <w:pPr>
              <w:rPr>
                <w:rFonts w:cs="Arial"/>
                <w:sz w:val="24"/>
                <w:szCs w:val="24"/>
              </w:rPr>
            </w:pPr>
            <w:r w:rsidRPr="0078078E">
              <w:rPr>
                <w:rFonts w:cs="Arial"/>
                <w:sz w:val="24"/>
                <w:szCs w:val="24"/>
              </w:rPr>
              <w:t>2.</w:t>
            </w:r>
          </w:p>
        </w:tc>
        <w:tc>
          <w:tcPr>
            <w:tcW w:w="3618" w:type="dxa"/>
            <w:gridSpan w:val="2"/>
          </w:tcPr>
          <w:p w14:paraId="21E5321E" w14:textId="77777777" w:rsidR="00931D11" w:rsidRPr="0078078E" w:rsidRDefault="00931D11" w:rsidP="00CC1E08">
            <w:pPr>
              <w:ind w:left="0" w:firstLine="0"/>
              <w:rPr>
                <w:rFonts w:cs="Arial"/>
                <w:sz w:val="24"/>
                <w:szCs w:val="24"/>
              </w:rPr>
            </w:pPr>
            <w:r w:rsidRPr="0078078E">
              <w:rPr>
                <w:rFonts w:cs="Arial"/>
                <w:sz w:val="24"/>
                <w:szCs w:val="24"/>
              </w:rPr>
              <w:t>Is there any evidence that any groups are affected differently?</w:t>
            </w:r>
          </w:p>
        </w:tc>
        <w:tc>
          <w:tcPr>
            <w:tcW w:w="953" w:type="dxa"/>
            <w:gridSpan w:val="2"/>
          </w:tcPr>
          <w:p w14:paraId="70C06643" w14:textId="262CE180" w:rsidR="00931D11" w:rsidRPr="0078078E" w:rsidRDefault="002D02FC" w:rsidP="00CC1E08">
            <w:pPr>
              <w:rPr>
                <w:rFonts w:cs="Arial"/>
                <w:sz w:val="24"/>
                <w:szCs w:val="24"/>
              </w:rPr>
            </w:pPr>
            <w:r>
              <w:rPr>
                <w:rFonts w:cs="Arial"/>
                <w:sz w:val="24"/>
                <w:szCs w:val="24"/>
              </w:rPr>
              <w:t>Yes</w:t>
            </w:r>
          </w:p>
        </w:tc>
        <w:tc>
          <w:tcPr>
            <w:tcW w:w="3653" w:type="dxa"/>
          </w:tcPr>
          <w:p w14:paraId="20200F7A" w14:textId="2E1BD0C0" w:rsidR="00931D11" w:rsidRPr="0078078E" w:rsidRDefault="002D02FC" w:rsidP="002D02FC">
            <w:pPr>
              <w:ind w:left="0" w:firstLine="0"/>
              <w:rPr>
                <w:rFonts w:cs="Arial"/>
                <w:sz w:val="24"/>
                <w:szCs w:val="24"/>
              </w:rPr>
            </w:pPr>
            <w:hyperlink r:id="rId49" w:history="1">
              <w:r w:rsidRPr="00B45EC3">
                <w:rPr>
                  <w:rStyle w:val="Hyperlink"/>
                  <w:rFonts w:cs="Arial"/>
                  <w:sz w:val="24"/>
                  <w:szCs w:val="24"/>
                </w:rPr>
                <w:t>Faith at end of life: public health approach resource for professionals</w:t>
              </w:r>
            </w:hyperlink>
            <w:r w:rsidRPr="00B45EC3">
              <w:rPr>
                <w:rFonts w:cs="Arial"/>
                <w:sz w:val="24"/>
                <w:szCs w:val="24"/>
              </w:rPr>
              <w:t xml:space="preserve"> and </w:t>
            </w:r>
            <w:hyperlink r:id="rId50" w:history="1">
              <w:r w:rsidRPr="00B45EC3">
                <w:rPr>
                  <w:rStyle w:val="Hyperlink"/>
                  <w:rFonts w:cs="Arial"/>
                  <w:sz w:val="24"/>
                  <w:szCs w:val="24"/>
                </w:rPr>
                <w:t>Death and funerals in world religions</w:t>
              </w:r>
            </w:hyperlink>
          </w:p>
        </w:tc>
      </w:tr>
      <w:tr w:rsidR="0078078E" w:rsidRPr="0078078E" w14:paraId="4B1B10F1" w14:textId="77777777" w:rsidTr="00A56B77">
        <w:tc>
          <w:tcPr>
            <w:tcW w:w="565" w:type="dxa"/>
          </w:tcPr>
          <w:p w14:paraId="289923FC" w14:textId="77777777" w:rsidR="00931D11" w:rsidRPr="0078078E" w:rsidRDefault="00931D11" w:rsidP="00CC1E08">
            <w:pPr>
              <w:rPr>
                <w:rFonts w:cs="Arial"/>
                <w:sz w:val="24"/>
                <w:szCs w:val="24"/>
              </w:rPr>
            </w:pPr>
            <w:r w:rsidRPr="0078078E">
              <w:rPr>
                <w:rFonts w:cs="Arial"/>
                <w:sz w:val="24"/>
                <w:szCs w:val="24"/>
              </w:rPr>
              <w:lastRenderedPageBreak/>
              <w:t>3.</w:t>
            </w:r>
          </w:p>
        </w:tc>
        <w:tc>
          <w:tcPr>
            <w:tcW w:w="3618" w:type="dxa"/>
            <w:gridSpan w:val="2"/>
          </w:tcPr>
          <w:p w14:paraId="16063991" w14:textId="77777777" w:rsidR="00931D11" w:rsidRPr="0078078E" w:rsidRDefault="00931D11" w:rsidP="00CC1E08">
            <w:pPr>
              <w:ind w:left="0" w:firstLine="0"/>
              <w:rPr>
                <w:rFonts w:cs="Arial"/>
                <w:sz w:val="24"/>
                <w:szCs w:val="24"/>
              </w:rPr>
            </w:pPr>
            <w:r w:rsidRPr="0078078E">
              <w:rPr>
                <w:rFonts w:cs="Arial"/>
                <w:sz w:val="24"/>
                <w:szCs w:val="24"/>
              </w:rPr>
              <w:t>If any potential discrimination has been identified, are there any valid, legal or justifiable reasons?</w:t>
            </w:r>
          </w:p>
        </w:tc>
        <w:tc>
          <w:tcPr>
            <w:tcW w:w="953" w:type="dxa"/>
            <w:gridSpan w:val="2"/>
          </w:tcPr>
          <w:p w14:paraId="07DB19F0" w14:textId="17D796AD" w:rsidR="00931D11" w:rsidRPr="0078078E" w:rsidRDefault="002D02FC" w:rsidP="00CC1E08">
            <w:pPr>
              <w:rPr>
                <w:rFonts w:cs="Arial"/>
                <w:sz w:val="24"/>
                <w:szCs w:val="24"/>
              </w:rPr>
            </w:pPr>
            <w:r>
              <w:rPr>
                <w:rFonts w:cs="Arial"/>
                <w:sz w:val="24"/>
                <w:szCs w:val="24"/>
              </w:rPr>
              <w:t>Yes</w:t>
            </w:r>
          </w:p>
        </w:tc>
        <w:tc>
          <w:tcPr>
            <w:tcW w:w="3653" w:type="dxa"/>
          </w:tcPr>
          <w:p w14:paraId="7B7ED0BE" w14:textId="7634763D" w:rsidR="00931D11" w:rsidRPr="0078078E" w:rsidRDefault="002D02FC" w:rsidP="00CC1E08">
            <w:pPr>
              <w:rPr>
                <w:rFonts w:cs="Arial"/>
                <w:sz w:val="24"/>
                <w:szCs w:val="24"/>
              </w:rPr>
            </w:pPr>
            <w:r>
              <w:rPr>
                <w:rFonts w:cs="Arial"/>
                <w:sz w:val="24"/>
                <w:szCs w:val="24"/>
              </w:rPr>
              <w:t>As above</w:t>
            </w:r>
          </w:p>
        </w:tc>
      </w:tr>
      <w:tr w:rsidR="0078078E" w:rsidRPr="0078078E" w14:paraId="6DFCB1CD" w14:textId="77777777" w:rsidTr="00A56B77">
        <w:tc>
          <w:tcPr>
            <w:tcW w:w="565" w:type="dxa"/>
          </w:tcPr>
          <w:p w14:paraId="6865DA92" w14:textId="77777777" w:rsidR="00931D11" w:rsidRPr="0078078E" w:rsidRDefault="00931D11" w:rsidP="00CC1E08">
            <w:pPr>
              <w:rPr>
                <w:rFonts w:cs="Arial"/>
                <w:sz w:val="24"/>
                <w:szCs w:val="24"/>
              </w:rPr>
            </w:pPr>
            <w:r w:rsidRPr="0078078E">
              <w:rPr>
                <w:rFonts w:cs="Arial"/>
                <w:sz w:val="24"/>
                <w:szCs w:val="24"/>
              </w:rPr>
              <w:t>4.</w:t>
            </w:r>
          </w:p>
        </w:tc>
        <w:tc>
          <w:tcPr>
            <w:tcW w:w="3618" w:type="dxa"/>
            <w:gridSpan w:val="2"/>
          </w:tcPr>
          <w:p w14:paraId="267EF7E5" w14:textId="77777777" w:rsidR="00931D11" w:rsidRPr="0078078E" w:rsidRDefault="00931D11" w:rsidP="00CC1E08">
            <w:pPr>
              <w:ind w:left="0" w:firstLine="0"/>
              <w:rPr>
                <w:rFonts w:cs="Arial"/>
                <w:sz w:val="24"/>
                <w:szCs w:val="24"/>
              </w:rPr>
            </w:pPr>
            <w:r w:rsidRPr="0078078E">
              <w:rPr>
                <w:rFonts w:cs="Arial"/>
                <w:sz w:val="24"/>
                <w:szCs w:val="24"/>
              </w:rPr>
              <w:t>Could the document have a negative impact?</w:t>
            </w:r>
          </w:p>
        </w:tc>
        <w:tc>
          <w:tcPr>
            <w:tcW w:w="953" w:type="dxa"/>
            <w:gridSpan w:val="2"/>
          </w:tcPr>
          <w:p w14:paraId="6FF8D266" w14:textId="77777777" w:rsidR="00931D11" w:rsidRPr="0078078E" w:rsidRDefault="00931D11" w:rsidP="00CC1E08">
            <w:pPr>
              <w:rPr>
                <w:rFonts w:cs="Arial"/>
                <w:sz w:val="24"/>
                <w:szCs w:val="24"/>
              </w:rPr>
            </w:pPr>
            <w:r w:rsidRPr="0078078E">
              <w:rPr>
                <w:rFonts w:cs="Arial"/>
                <w:sz w:val="24"/>
                <w:szCs w:val="24"/>
              </w:rPr>
              <w:t>No</w:t>
            </w:r>
          </w:p>
        </w:tc>
        <w:tc>
          <w:tcPr>
            <w:tcW w:w="3653" w:type="dxa"/>
          </w:tcPr>
          <w:p w14:paraId="37AC7476" w14:textId="77777777" w:rsidR="00931D11" w:rsidRPr="0078078E" w:rsidRDefault="00931D11" w:rsidP="00CC1E08">
            <w:pPr>
              <w:rPr>
                <w:rFonts w:cs="Arial"/>
                <w:sz w:val="24"/>
                <w:szCs w:val="24"/>
              </w:rPr>
            </w:pPr>
          </w:p>
        </w:tc>
      </w:tr>
      <w:tr w:rsidR="0078078E" w:rsidRPr="0078078E" w14:paraId="58EAEA5B" w14:textId="77777777" w:rsidTr="00A56B77">
        <w:tc>
          <w:tcPr>
            <w:tcW w:w="565" w:type="dxa"/>
          </w:tcPr>
          <w:p w14:paraId="123DE4A2" w14:textId="77777777" w:rsidR="00931D11" w:rsidRPr="0078078E" w:rsidRDefault="00931D11" w:rsidP="00CC1E08">
            <w:pPr>
              <w:rPr>
                <w:rFonts w:cs="Arial"/>
                <w:sz w:val="24"/>
                <w:szCs w:val="24"/>
              </w:rPr>
            </w:pPr>
          </w:p>
        </w:tc>
        <w:tc>
          <w:tcPr>
            <w:tcW w:w="3618" w:type="dxa"/>
            <w:gridSpan w:val="2"/>
          </w:tcPr>
          <w:p w14:paraId="6B78E8B3" w14:textId="77777777" w:rsidR="00931D11" w:rsidRPr="0078078E" w:rsidRDefault="00931D11" w:rsidP="00CC1E08">
            <w:pPr>
              <w:ind w:left="0" w:firstLine="0"/>
              <w:rPr>
                <w:rFonts w:cs="Arial"/>
                <w:sz w:val="24"/>
                <w:szCs w:val="24"/>
              </w:rPr>
            </w:pPr>
            <w:r w:rsidRPr="0078078E">
              <w:rPr>
                <w:rFonts w:cs="Arial"/>
                <w:sz w:val="24"/>
                <w:szCs w:val="24"/>
              </w:rPr>
              <w:t>If so, can the impact be avoided/reduced?</w:t>
            </w:r>
          </w:p>
        </w:tc>
        <w:tc>
          <w:tcPr>
            <w:tcW w:w="953" w:type="dxa"/>
            <w:gridSpan w:val="2"/>
          </w:tcPr>
          <w:p w14:paraId="188410AB" w14:textId="77777777" w:rsidR="00931D11" w:rsidRPr="0078078E" w:rsidRDefault="00931D11" w:rsidP="00CC1E08">
            <w:pPr>
              <w:rPr>
                <w:rFonts w:cs="Arial"/>
                <w:sz w:val="24"/>
                <w:szCs w:val="24"/>
              </w:rPr>
            </w:pPr>
            <w:r w:rsidRPr="0078078E">
              <w:rPr>
                <w:rFonts w:cs="Arial"/>
                <w:sz w:val="24"/>
                <w:szCs w:val="24"/>
              </w:rPr>
              <w:t>NA</w:t>
            </w:r>
          </w:p>
        </w:tc>
        <w:tc>
          <w:tcPr>
            <w:tcW w:w="3653" w:type="dxa"/>
          </w:tcPr>
          <w:p w14:paraId="1D802A7E" w14:textId="77777777" w:rsidR="00931D11" w:rsidRPr="0078078E" w:rsidRDefault="00931D11" w:rsidP="00CC1E08">
            <w:pPr>
              <w:rPr>
                <w:rFonts w:cs="Arial"/>
                <w:sz w:val="24"/>
                <w:szCs w:val="24"/>
              </w:rPr>
            </w:pPr>
          </w:p>
        </w:tc>
      </w:tr>
      <w:tr w:rsidR="0078078E" w:rsidRPr="0078078E" w14:paraId="5034E065" w14:textId="77777777" w:rsidTr="00A56B77">
        <w:tc>
          <w:tcPr>
            <w:tcW w:w="565" w:type="dxa"/>
          </w:tcPr>
          <w:p w14:paraId="472D82F2" w14:textId="77777777" w:rsidR="00931D11" w:rsidRPr="0078078E" w:rsidRDefault="00931D11" w:rsidP="00CC1E08">
            <w:pPr>
              <w:rPr>
                <w:rFonts w:cs="Arial"/>
                <w:sz w:val="24"/>
                <w:szCs w:val="24"/>
              </w:rPr>
            </w:pPr>
          </w:p>
        </w:tc>
        <w:tc>
          <w:tcPr>
            <w:tcW w:w="3618" w:type="dxa"/>
            <w:gridSpan w:val="2"/>
          </w:tcPr>
          <w:p w14:paraId="3805483E" w14:textId="77777777" w:rsidR="00931D11" w:rsidRPr="0078078E" w:rsidRDefault="00931D11" w:rsidP="00CC1E08">
            <w:pPr>
              <w:ind w:left="0" w:firstLine="0"/>
              <w:rPr>
                <w:rFonts w:cs="Arial"/>
                <w:sz w:val="24"/>
                <w:szCs w:val="24"/>
              </w:rPr>
            </w:pPr>
            <w:r w:rsidRPr="0078078E">
              <w:rPr>
                <w:rFonts w:cs="Arial"/>
                <w:sz w:val="24"/>
                <w:szCs w:val="24"/>
              </w:rPr>
              <w:t>If not, what alternative is there to achieving the document without the negative impact?</w:t>
            </w:r>
          </w:p>
        </w:tc>
        <w:tc>
          <w:tcPr>
            <w:tcW w:w="953" w:type="dxa"/>
            <w:gridSpan w:val="2"/>
          </w:tcPr>
          <w:p w14:paraId="3DB1538E" w14:textId="77777777" w:rsidR="00931D11" w:rsidRPr="0078078E" w:rsidRDefault="00931D11" w:rsidP="00CC1E08">
            <w:pPr>
              <w:rPr>
                <w:rFonts w:cs="Arial"/>
                <w:sz w:val="24"/>
                <w:szCs w:val="24"/>
              </w:rPr>
            </w:pPr>
            <w:r w:rsidRPr="0078078E">
              <w:rPr>
                <w:rFonts w:cs="Arial"/>
                <w:sz w:val="24"/>
                <w:szCs w:val="24"/>
              </w:rPr>
              <w:t>NA</w:t>
            </w:r>
          </w:p>
        </w:tc>
        <w:tc>
          <w:tcPr>
            <w:tcW w:w="3653" w:type="dxa"/>
          </w:tcPr>
          <w:p w14:paraId="56DF510A" w14:textId="77777777" w:rsidR="00931D11" w:rsidRPr="0078078E" w:rsidRDefault="00931D11" w:rsidP="00CC1E08">
            <w:pPr>
              <w:rPr>
                <w:rFonts w:cs="Arial"/>
                <w:sz w:val="24"/>
                <w:szCs w:val="24"/>
              </w:rPr>
            </w:pPr>
          </w:p>
        </w:tc>
      </w:tr>
      <w:tr w:rsidR="0078078E" w:rsidRPr="0078078E" w14:paraId="596CFCA7" w14:textId="77777777" w:rsidTr="00A56B77">
        <w:tc>
          <w:tcPr>
            <w:tcW w:w="565" w:type="dxa"/>
          </w:tcPr>
          <w:p w14:paraId="179174E3" w14:textId="77777777" w:rsidR="00931D11" w:rsidRPr="0078078E" w:rsidRDefault="00931D11" w:rsidP="00CC1E08">
            <w:pPr>
              <w:rPr>
                <w:rFonts w:cs="Arial"/>
                <w:sz w:val="24"/>
                <w:szCs w:val="24"/>
              </w:rPr>
            </w:pPr>
            <w:r w:rsidRPr="0078078E">
              <w:rPr>
                <w:rFonts w:cs="Arial"/>
                <w:sz w:val="24"/>
                <w:szCs w:val="24"/>
              </w:rPr>
              <w:t>5.</w:t>
            </w:r>
          </w:p>
        </w:tc>
        <w:tc>
          <w:tcPr>
            <w:tcW w:w="3618" w:type="dxa"/>
            <w:gridSpan w:val="2"/>
          </w:tcPr>
          <w:p w14:paraId="423DD50C" w14:textId="77777777" w:rsidR="00931D11" w:rsidRPr="0078078E" w:rsidRDefault="00931D11" w:rsidP="00CC1E08">
            <w:pPr>
              <w:ind w:left="0" w:firstLine="0"/>
              <w:rPr>
                <w:rFonts w:cs="Arial"/>
                <w:sz w:val="24"/>
                <w:szCs w:val="24"/>
              </w:rPr>
            </w:pPr>
            <w:r w:rsidRPr="0078078E">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78078E" w:rsidRDefault="00931D11" w:rsidP="00CC1E08">
            <w:pPr>
              <w:rPr>
                <w:rFonts w:cs="Arial"/>
                <w:sz w:val="24"/>
                <w:szCs w:val="24"/>
              </w:rPr>
            </w:pPr>
          </w:p>
        </w:tc>
        <w:tc>
          <w:tcPr>
            <w:tcW w:w="3653" w:type="dxa"/>
          </w:tcPr>
          <w:p w14:paraId="4D347955" w14:textId="77777777" w:rsidR="00931D11" w:rsidRDefault="00B45EC3" w:rsidP="00CC1E08">
            <w:pPr>
              <w:ind w:left="0" w:firstLine="0"/>
              <w:rPr>
                <w:rFonts w:cs="Arial"/>
                <w:sz w:val="24"/>
                <w:szCs w:val="24"/>
              </w:rPr>
            </w:pPr>
            <w:r>
              <w:rPr>
                <w:rFonts w:cs="Arial"/>
                <w:sz w:val="24"/>
                <w:szCs w:val="24"/>
              </w:rPr>
              <w:t>Hollie Chaplin, Governance Assistant</w:t>
            </w:r>
          </w:p>
          <w:p w14:paraId="43881816" w14:textId="77777777" w:rsidR="002D02FC" w:rsidRDefault="002D02FC" w:rsidP="00CC1E08">
            <w:pPr>
              <w:ind w:left="0" w:firstLine="0"/>
              <w:rPr>
                <w:rFonts w:cs="Arial"/>
                <w:sz w:val="24"/>
                <w:szCs w:val="24"/>
              </w:rPr>
            </w:pPr>
            <w:r>
              <w:rPr>
                <w:rFonts w:cs="Arial"/>
                <w:sz w:val="24"/>
                <w:szCs w:val="24"/>
              </w:rPr>
              <w:t xml:space="preserve">Sarah </w:t>
            </w:r>
            <w:proofErr w:type="spellStart"/>
            <w:r>
              <w:rPr>
                <w:rFonts w:cs="Arial"/>
                <w:sz w:val="24"/>
                <w:szCs w:val="24"/>
              </w:rPr>
              <w:t>Forsyth,</w:t>
            </w:r>
            <w:proofErr w:type="spellEnd"/>
            <w:r>
              <w:rPr>
                <w:rFonts w:cs="Arial"/>
                <w:sz w:val="24"/>
                <w:szCs w:val="24"/>
              </w:rPr>
              <w:t xml:space="preserve"> Chief Nurse and Operations </w:t>
            </w:r>
            <w:commentRangeStart w:id="29"/>
            <w:r>
              <w:rPr>
                <w:rFonts w:cs="Arial"/>
                <w:sz w:val="24"/>
                <w:szCs w:val="24"/>
              </w:rPr>
              <w:t>Officer</w:t>
            </w:r>
            <w:commentRangeEnd w:id="29"/>
            <w:r>
              <w:rPr>
                <w:rStyle w:val="CommentReference"/>
                <w:rFonts w:cs="Arial"/>
                <w:sz w:val="24"/>
                <w:szCs w:val="24"/>
              </w:rPr>
              <w:commentReference w:id="29"/>
            </w:r>
          </w:p>
          <w:p w14:paraId="5771314C" w14:textId="204DDDE1" w:rsidR="00CD1BD0" w:rsidRDefault="00CD1BD0" w:rsidP="00CC1E08">
            <w:pPr>
              <w:ind w:left="0" w:firstLine="0"/>
              <w:rPr>
                <w:rFonts w:cs="Arial"/>
                <w:sz w:val="24"/>
                <w:szCs w:val="24"/>
              </w:rPr>
            </w:pPr>
            <w:r>
              <w:rPr>
                <w:rFonts w:cs="Arial"/>
                <w:sz w:val="24"/>
                <w:szCs w:val="24"/>
              </w:rPr>
              <w:t>Dr Jenny Ahmed, Clinical lead GP</w:t>
            </w:r>
          </w:p>
          <w:p w14:paraId="30481C28" w14:textId="79A018EC" w:rsidR="002D02FC" w:rsidRPr="0078078E" w:rsidRDefault="002D02FC" w:rsidP="00CC1E08">
            <w:pPr>
              <w:ind w:left="0" w:firstLine="0"/>
              <w:rPr>
                <w:rFonts w:cs="Arial"/>
                <w:sz w:val="24"/>
                <w:szCs w:val="24"/>
              </w:rPr>
            </w:pPr>
          </w:p>
        </w:tc>
      </w:tr>
      <w:tr w:rsidR="00931D11" w:rsidRPr="0078078E" w14:paraId="2CEBD998" w14:textId="77777777" w:rsidTr="00A56B77">
        <w:tc>
          <w:tcPr>
            <w:tcW w:w="565" w:type="dxa"/>
          </w:tcPr>
          <w:p w14:paraId="45256F81" w14:textId="77777777" w:rsidR="00931D11" w:rsidRPr="0078078E" w:rsidRDefault="00931D11" w:rsidP="00CC1E08">
            <w:pPr>
              <w:rPr>
                <w:rFonts w:cs="Arial"/>
                <w:sz w:val="24"/>
                <w:szCs w:val="24"/>
              </w:rPr>
            </w:pPr>
            <w:r w:rsidRPr="0078078E">
              <w:rPr>
                <w:rFonts w:cs="Arial"/>
                <w:sz w:val="24"/>
                <w:szCs w:val="24"/>
              </w:rPr>
              <w:t>6.</w:t>
            </w:r>
          </w:p>
        </w:tc>
        <w:tc>
          <w:tcPr>
            <w:tcW w:w="3618" w:type="dxa"/>
            <w:gridSpan w:val="2"/>
          </w:tcPr>
          <w:p w14:paraId="483383BA" w14:textId="77777777" w:rsidR="00931D11" w:rsidRPr="0078078E" w:rsidRDefault="00931D11" w:rsidP="00CC1E08">
            <w:pPr>
              <w:ind w:left="0" w:firstLine="0"/>
              <w:rPr>
                <w:rFonts w:cs="Arial"/>
                <w:sz w:val="24"/>
                <w:szCs w:val="24"/>
              </w:rPr>
            </w:pPr>
            <w:r w:rsidRPr="0078078E">
              <w:rPr>
                <w:rFonts w:cs="Arial"/>
                <w:sz w:val="24"/>
                <w:szCs w:val="24"/>
              </w:rPr>
              <w:t>Date of Assessment</w:t>
            </w:r>
          </w:p>
        </w:tc>
        <w:tc>
          <w:tcPr>
            <w:tcW w:w="953" w:type="dxa"/>
            <w:gridSpan w:val="2"/>
          </w:tcPr>
          <w:p w14:paraId="7B514491" w14:textId="77777777" w:rsidR="00931D11" w:rsidRPr="0078078E" w:rsidRDefault="00931D11" w:rsidP="00CC1E08">
            <w:pPr>
              <w:rPr>
                <w:rFonts w:cs="Arial"/>
                <w:sz w:val="24"/>
                <w:szCs w:val="24"/>
              </w:rPr>
            </w:pPr>
          </w:p>
        </w:tc>
        <w:tc>
          <w:tcPr>
            <w:tcW w:w="3653" w:type="dxa"/>
          </w:tcPr>
          <w:p w14:paraId="77C0723F" w14:textId="5A68382A" w:rsidR="00931D11" w:rsidRPr="0078078E" w:rsidRDefault="00CD1BD0" w:rsidP="00CC1E08">
            <w:pPr>
              <w:rPr>
                <w:rFonts w:cs="Arial"/>
                <w:sz w:val="24"/>
                <w:szCs w:val="24"/>
              </w:rPr>
            </w:pPr>
            <w:r>
              <w:rPr>
                <w:rFonts w:cs="Arial"/>
                <w:sz w:val="24"/>
                <w:szCs w:val="24"/>
              </w:rPr>
              <w:t>15/05/2026</w:t>
            </w:r>
          </w:p>
        </w:tc>
      </w:tr>
    </w:tbl>
    <w:p w14:paraId="6F0755B0" w14:textId="77777777" w:rsidR="00931D11" w:rsidRPr="0078078E" w:rsidRDefault="00931D11" w:rsidP="00CC1E08">
      <w:pPr>
        <w:rPr>
          <w:rFonts w:cs="Arial"/>
          <w:sz w:val="24"/>
          <w:szCs w:val="24"/>
        </w:rPr>
      </w:pPr>
    </w:p>
    <w:p w14:paraId="076F26FE" w14:textId="77777777" w:rsidR="00FB14E4" w:rsidRPr="0078078E"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78078E" w14:paraId="246D1E52" w14:textId="77777777" w:rsidTr="00B330FA">
        <w:tc>
          <w:tcPr>
            <w:tcW w:w="692" w:type="dxa"/>
          </w:tcPr>
          <w:p w14:paraId="4E37A109" w14:textId="77777777" w:rsidR="00FB14E4" w:rsidRPr="0078078E" w:rsidRDefault="00FB14E4" w:rsidP="00CC1E08">
            <w:pPr>
              <w:ind w:left="0" w:firstLine="0"/>
              <w:rPr>
                <w:rFonts w:cs="Arial"/>
                <w:sz w:val="24"/>
                <w:szCs w:val="24"/>
              </w:rPr>
            </w:pPr>
            <w:r w:rsidRPr="0078078E">
              <w:rPr>
                <w:rFonts w:cs="Arial"/>
                <w:sz w:val="24"/>
                <w:szCs w:val="24"/>
              </w:rPr>
              <w:t>1</w:t>
            </w:r>
            <w:r w:rsidR="006A1DE4" w:rsidRPr="0078078E">
              <w:rPr>
                <w:rFonts w:cs="Arial"/>
                <w:sz w:val="24"/>
                <w:szCs w:val="24"/>
              </w:rPr>
              <w:t>3</w:t>
            </w:r>
            <w:r w:rsidRPr="0078078E">
              <w:rPr>
                <w:rFonts w:cs="Arial"/>
                <w:sz w:val="24"/>
                <w:szCs w:val="24"/>
              </w:rPr>
              <w:t>.2</w:t>
            </w:r>
          </w:p>
        </w:tc>
        <w:tc>
          <w:tcPr>
            <w:tcW w:w="8771" w:type="dxa"/>
          </w:tcPr>
          <w:p w14:paraId="4729AA0A" w14:textId="77777777" w:rsidR="00FB14E4" w:rsidRPr="0078078E" w:rsidRDefault="00FB14E4" w:rsidP="00CC1E08">
            <w:pPr>
              <w:ind w:left="0" w:firstLine="0"/>
              <w:rPr>
                <w:rFonts w:cs="Arial"/>
                <w:sz w:val="24"/>
                <w:szCs w:val="24"/>
              </w:rPr>
            </w:pPr>
            <w:r w:rsidRPr="0078078E">
              <w:rPr>
                <w:rFonts w:cs="Arial"/>
                <w:sz w:val="24"/>
                <w:szCs w:val="24"/>
              </w:rPr>
              <w:t xml:space="preserve"> Any potential discriminatory impact which has been identified must be </w:t>
            </w:r>
            <w:proofErr w:type="gramStart"/>
            <w:r w:rsidRPr="0078078E">
              <w:rPr>
                <w:rFonts w:cs="Arial"/>
                <w:sz w:val="24"/>
                <w:szCs w:val="24"/>
              </w:rPr>
              <w:t>referred back</w:t>
            </w:r>
            <w:proofErr w:type="gramEnd"/>
            <w:r w:rsidRPr="0078078E">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78078E"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17"/>
        <w:gridCol w:w="8420"/>
      </w:tblGrid>
      <w:tr w:rsidR="0078078E" w:rsidRPr="0078078E" w14:paraId="17D434AC" w14:textId="77777777" w:rsidTr="0078078E">
        <w:tc>
          <w:tcPr>
            <w:tcW w:w="9237" w:type="dxa"/>
            <w:gridSpan w:val="2"/>
          </w:tcPr>
          <w:p w14:paraId="37822BB9" w14:textId="77777777" w:rsidR="007B5822" w:rsidRPr="0078078E" w:rsidRDefault="007B5822" w:rsidP="00CC1E08">
            <w:pPr>
              <w:pStyle w:val="Heading1"/>
              <w:rPr>
                <w:rFonts w:cs="Arial"/>
                <w:sz w:val="24"/>
                <w:szCs w:val="24"/>
              </w:rPr>
            </w:pPr>
            <w:bookmarkStart w:id="30" w:name="_Toc40278344"/>
            <w:r w:rsidRPr="0078078E">
              <w:rPr>
                <w:rFonts w:cs="Arial"/>
                <w:sz w:val="24"/>
                <w:szCs w:val="24"/>
              </w:rPr>
              <w:t>References</w:t>
            </w:r>
            <w:bookmarkEnd w:id="30"/>
          </w:p>
        </w:tc>
      </w:tr>
      <w:tr w:rsidR="0078078E" w:rsidRPr="0078078E" w14:paraId="57BE8CEE" w14:textId="77777777" w:rsidTr="00C40D7A">
        <w:tc>
          <w:tcPr>
            <w:tcW w:w="817" w:type="dxa"/>
          </w:tcPr>
          <w:p w14:paraId="42F56381" w14:textId="2E3E7455" w:rsidR="007B5822" w:rsidRPr="0078078E" w:rsidRDefault="0078078E" w:rsidP="00CC1E08">
            <w:pPr>
              <w:ind w:left="0" w:firstLine="0"/>
              <w:rPr>
                <w:rFonts w:cs="Arial"/>
                <w:sz w:val="24"/>
                <w:szCs w:val="24"/>
              </w:rPr>
            </w:pPr>
            <w:r>
              <w:rPr>
                <w:rFonts w:cs="Arial"/>
                <w:sz w:val="24"/>
                <w:szCs w:val="24"/>
              </w:rPr>
              <w:t>14.1</w:t>
            </w:r>
          </w:p>
        </w:tc>
        <w:tc>
          <w:tcPr>
            <w:tcW w:w="8420" w:type="dxa"/>
          </w:tcPr>
          <w:p w14:paraId="5AF72E78" w14:textId="6B88C107" w:rsidR="007B5822" w:rsidRPr="0078078E" w:rsidRDefault="0078078E" w:rsidP="00CC1E08">
            <w:pPr>
              <w:pStyle w:val="Heading1"/>
              <w:numPr>
                <w:ilvl w:val="0"/>
                <w:numId w:val="0"/>
              </w:numPr>
              <w:rPr>
                <w:rFonts w:cs="Arial"/>
                <w:sz w:val="24"/>
                <w:szCs w:val="24"/>
              </w:rPr>
            </w:pPr>
            <w:hyperlink r:id="rId55" w:history="1">
              <w:r w:rsidRPr="0078078E">
                <w:rPr>
                  <w:rStyle w:val="Hyperlink"/>
                  <w:rFonts w:cs="Arial"/>
                  <w:sz w:val="24"/>
                  <w:szCs w:val="24"/>
                </w:rPr>
                <w:t>The Medical Certificate of Cause of Death Regulations 2024</w:t>
              </w:r>
            </w:hyperlink>
          </w:p>
        </w:tc>
      </w:tr>
      <w:tr w:rsidR="0078078E" w:rsidRPr="0078078E" w14:paraId="4C47F0D3" w14:textId="77777777" w:rsidTr="00C40D7A">
        <w:tc>
          <w:tcPr>
            <w:tcW w:w="817" w:type="dxa"/>
          </w:tcPr>
          <w:p w14:paraId="44317069" w14:textId="191D180B" w:rsidR="007B5822" w:rsidRPr="0078078E" w:rsidRDefault="0078078E" w:rsidP="00CC1E08">
            <w:pPr>
              <w:ind w:left="0" w:firstLine="0"/>
              <w:rPr>
                <w:rFonts w:cs="Arial"/>
                <w:sz w:val="24"/>
                <w:szCs w:val="24"/>
              </w:rPr>
            </w:pPr>
            <w:r>
              <w:rPr>
                <w:rFonts w:cs="Arial"/>
                <w:sz w:val="24"/>
                <w:szCs w:val="24"/>
              </w:rPr>
              <w:t>14.2</w:t>
            </w:r>
          </w:p>
        </w:tc>
        <w:tc>
          <w:tcPr>
            <w:tcW w:w="8420" w:type="dxa"/>
          </w:tcPr>
          <w:p w14:paraId="37B23FD7" w14:textId="27A7B29D" w:rsidR="007B5822" w:rsidRPr="0078078E" w:rsidRDefault="0078078E" w:rsidP="00CC1E08">
            <w:pPr>
              <w:pStyle w:val="Heading1"/>
              <w:numPr>
                <w:ilvl w:val="0"/>
                <w:numId w:val="0"/>
              </w:numPr>
              <w:rPr>
                <w:rFonts w:cs="Arial"/>
                <w:sz w:val="24"/>
                <w:szCs w:val="24"/>
              </w:rPr>
            </w:pPr>
            <w:hyperlink r:id="rId56" w:history="1">
              <w:r w:rsidRPr="0078078E">
                <w:rPr>
                  <w:rStyle w:val="Hyperlink"/>
                  <w:rFonts w:cs="Arial"/>
                  <w:sz w:val="24"/>
                  <w:szCs w:val="24"/>
                </w:rPr>
                <w:t>The Medical Examiners (England) Regulations 2024</w:t>
              </w:r>
            </w:hyperlink>
          </w:p>
        </w:tc>
      </w:tr>
      <w:tr w:rsidR="0078078E" w:rsidRPr="0078078E" w14:paraId="0B75F7E6" w14:textId="77777777" w:rsidTr="00C40D7A">
        <w:tc>
          <w:tcPr>
            <w:tcW w:w="817" w:type="dxa"/>
          </w:tcPr>
          <w:p w14:paraId="2F3C483E" w14:textId="17C4DC4C" w:rsidR="0078078E" w:rsidRDefault="0078078E" w:rsidP="00CC1E08">
            <w:pPr>
              <w:ind w:left="0" w:firstLine="0"/>
              <w:rPr>
                <w:rFonts w:cs="Arial"/>
                <w:sz w:val="24"/>
                <w:szCs w:val="24"/>
              </w:rPr>
            </w:pPr>
            <w:r>
              <w:rPr>
                <w:rFonts w:cs="Arial"/>
                <w:sz w:val="24"/>
                <w:szCs w:val="24"/>
              </w:rPr>
              <w:t>14.3</w:t>
            </w:r>
          </w:p>
        </w:tc>
        <w:tc>
          <w:tcPr>
            <w:tcW w:w="8420" w:type="dxa"/>
          </w:tcPr>
          <w:p w14:paraId="36AC4F96" w14:textId="24DC3E7E" w:rsidR="0078078E" w:rsidRPr="0078078E" w:rsidRDefault="0078078E" w:rsidP="00CC1E08">
            <w:pPr>
              <w:pStyle w:val="Heading1"/>
              <w:numPr>
                <w:ilvl w:val="0"/>
                <w:numId w:val="0"/>
              </w:numPr>
              <w:rPr>
                <w:rFonts w:cs="Arial"/>
                <w:sz w:val="24"/>
                <w:szCs w:val="24"/>
              </w:rPr>
            </w:pPr>
            <w:hyperlink r:id="rId57" w:history="1">
              <w:r w:rsidRPr="0078078E">
                <w:rPr>
                  <w:rStyle w:val="Hyperlink"/>
                  <w:rFonts w:cs="Arial"/>
                  <w:sz w:val="24"/>
                  <w:szCs w:val="24"/>
                </w:rPr>
                <w:t>The Medical Examiners (Wales) Regulations 2024</w:t>
              </w:r>
            </w:hyperlink>
          </w:p>
        </w:tc>
      </w:tr>
      <w:tr w:rsidR="0078078E" w:rsidRPr="0078078E" w14:paraId="5FFE2044" w14:textId="77777777" w:rsidTr="00C40D7A">
        <w:tc>
          <w:tcPr>
            <w:tcW w:w="817" w:type="dxa"/>
          </w:tcPr>
          <w:p w14:paraId="2E74ACB7" w14:textId="47F190E3" w:rsidR="0078078E" w:rsidRDefault="0078078E" w:rsidP="00CC1E08">
            <w:pPr>
              <w:ind w:left="0" w:firstLine="0"/>
              <w:rPr>
                <w:rFonts w:cs="Arial"/>
                <w:sz w:val="24"/>
                <w:szCs w:val="24"/>
              </w:rPr>
            </w:pPr>
            <w:r>
              <w:rPr>
                <w:rFonts w:cs="Arial"/>
                <w:sz w:val="24"/>
                <w:szCs w:val="24"/>
              </w:rPr>
              <w:t>14.4</w:t>
            </w:r>
          </w:p>
        </w:tc>
        <w:tc>
          <w:tcPr>
            <w:tcW w:w="8420" w:type="dxa"/>
          </w:tcPr>
          <w:p w14:paraId="4D12A985" w14:textId="37310AEA" w:rsidR="0078078E" w:rsidRPr="0078078E" w:rsidRDefault="0078078E" w:rsidP="00CC1E08">
            <w:pPr>
              <w:pStyle w:val="Heading1"/>
              <w:numPr>
                <w:ilvl w:val="0"/>
                <w:numId w:val="0"/>
              </w:numPr>
              <w:rPr>
                <w:rFonts w:cs="Arial"/>
                <w:sz w:val="24"/>
                <w:szCs w:val="24"/>
              </w:rPr>
            </w:pPr>
            <w:hyperlink r:id="rId58" w:history="1">
              <w:r w:rsidRPr="0078078E">
                <w:rPr>
                  <w:rStyle w:val="Hyperlink"/>
                  <w:rFonts w:cs="Arial"/>
                  <w:sz w:val="24"/>
                  <w:szCs w:val="24"/>
                </w:rPr>
                <w:t xml:space="preserve">CQC GP </w:t>
              </w:r>
              <w:proofErr w:type="spellStart"/>
              <w:r w:rsidRPr="0078078E">
                <w:rPr>
                  <w:rStyle w:val="Hyperlink"/>
                  <w:rFonts w:cs="Arial"/>
                  <w:sz w:val="24"/>
                  <w:szCs w:val="24"/>
                </w:rPr>
                <w:t>mythbuster</w:t>
              </w:r>
              <w:proofErr w:type="spellEnd"/>
              <w:r w:rsidRPr="0078078E">
                <w:rPr>
                  <w:rStyle w:val="Hyperlink"/>
                  <w:rFonts w:cs="Arial"/>
                  <w:sz w:val="24"/>
                  <w:szCs w:val="24"/>
                </w:rPr>
                <w:t xml:space="preserve"> 21: Statutory notifications to CQC</w:t>
              </w:r>
            </w:hyperlink>
            <w:r w:rsidRPr="0078078E">
              <w:rPr>
                <w:rFonts w:cs="Arial"/>
                <w:sz w:val="24"/>
                <w:szCs w:val="24"/>
              </w:rPr>
              <w:t>.</w:t>
            </w:r>
          </w:p>
        </w:tc>
      </w:tr>
      <w:tr w:rsidR="00C40D7A" w:rsidRPr="0078078E" w14:paraId="64F6EEE7" w14:textId="77777777" w:rsidTr="00C40D7A">
        <w:tc>
          <w:tcPr>
            <w:tcW w:w="817" w:type="dxa"/>
          </w:tcPr>
          <w:p w14:paraId="700CA906" w14:textId="1EF77A03" w:rsidR="00C40D7A" w:rsidRDefault="00C40D7A" w:rsidP="00CC1E08">
            <w:pPr>
              <w:ind w:left="0" w:firstLine="0"/>
              <w:rPr>
                <w:rFonts w:cs="Arial"/>
                <w:sz w:val="24"/>
                <w:szCs w:val="24"/>
              </w:rPr>
            </w:pPr>
            <w:r>
              <w:rPr>
                <w:rFonts w:cs="Arial"/>
                <w:sz w:val="24"/>
                <w:szCs w:val="24"/>
              </w:rPr>
              <w:t>14.5</w:t>
            </w:r>
          </w:p>
        </w:tc>
        <w:tc>
          <w:tcPr>
            <w:tcW w:w="8420" w:type="dxa"/>
          </w:tcPr>
          <w:p w14:paraId="30BD3069" w14:textId="70380E0C" w:rsidR="00C40D7A" w:rsidRPr="0078078E" w:rsidRDefault="00C40D7A" w:rsidP="00CC1E08">
            <w:pPr>
              <w:pStyle w:val="Heading1"/>
              <w:numPr>
                <w:ilvl w:val="0"/>
                <w:numId w:val="0"/>
              </w:numPr>
              <w:rPr>
                <w:rFonts w:cs="Arial"/>
                <w:sz w:val="24"/>
                <w:szCs w:val="24"/>
              </w:rPr>
            </w:pPr>
            <w:hyperlink r:id="rId59" w:history="1">
              <w:r w:rsidRPr="00C40D7A">
                <w:rPr>
                  <w:rStyle w:val="Hyperlink"/>
                  <w:rFonts w:cs="Arial"/>
                  <w:sz w:val="24"/>
                  <w:szCs w:val="24"/>
                </w:rPr>
                <w:t>SNOMED CT ID</w:t>
              </w:r>
            </w:hyperlink>
          </w:p>
        </w:tc>
      </w:tr>
      <w:tr w:rsidR="00C40D7A" w:rsidRPr="0078078E" w14:paraId="4FC79A70" w14:textId="77777777" w:rsidTr="00C40D7A">
        <w:tc>
          <w:tcPr>
            <w:tcW w:w="817" w:type="dxa"/>
          </w:tcPr>
          <w:p w14:paraId="4A730A8B" w14:textId="57878D27" w:rsidR="00C40D7A" w:rsidRDefault="00C40D7A" w:rsidP="00CC1E08">
            <w:pPr>
              <w:ind w:left="0" w:firstLine="0"/>
              <w:rPr>
                <w:rFonts w:cs="Arial"/>
                <w:sz w:val="24"/>
                <w:szCs w:val="24"/>
              </w:rPr>
            </w:pPr>
            <w:r>
              <w:rPr>
                <w:rFonts w:cs="Arial"/>
                <w:sz w:val="24"/>
                <w:szCs w:val="24"/>
              </w:rPr>
              <w:t>14.6</w:t>
            </w:r>
          </w:p>
        </w:tc>
        <w:tc>
          <w:tcPr>
            <w:tcW w:w="8420" w:type="dxa"/>
          </w:tcPr>
          <w:p w14:paraId="3A685668" w14:textId="377C9F8B" w:rsidR="00C40D7A" w:rsidRPr="00C40D7A" w:rsidRDefault="00C40D7A" w:rsidP="00CC1E08">
            <w:pPr>
              <w:pStyle w:val="Heading1"/>
              <w:numPr>
                <w:ilvl w:val="0"/>
                <w:numId w:val="0"/>
              </w:numPr>
              <w:rPr>
                <w:rFonts w:cs="Arial"/>
                <w:sz w:val="24"/>
                <w:szCs w:val="24"/>
              </w:rPr>
            </w:pPr>
            <w:hyperlink r:id="rId60" w:history="1">
              <w:r w:rsidRPr="00C40D7A">
                <w:rPr>
                  <w:rStyle w:val="Hyperlink"/>
                  <w:rFonts w:cs="Arial"/>
                  <w:sz w:val="24"/>
                  <w:szCs w:val="24"/>
                </w:rPr>
                <w:t>BMA</w:t>
              </w:r>
            </w:hyperlink>
          </w:p>
        </w:tc>
      </w:tr>
      <w:tr w:rsidR="00C40D7A" w:rsidRPr="0078078E" w14:paraId="6F8507C2" w14:textId="77777777" w:rsidTr="00C40D7A">
        <w:tc>
          <w:tcPr>
            <w:tcW w:w="817" w:type="dxa"/>
          </w:tcPr>
          <w:p w14:paraId="5EA4B6DA" w14:textId="00DF77A5" w:rsidR="00C40D7A" w:rsidRDefault="00C40D7A" w:rsidP="00CC1E08">
            <w:pPr>
              <w:ind w:left="0" w:firstLine="0"/>
              <w:rPr>
                <w:rFonts w:cs="Arial"/>
                <w:sz w:val="24"/>
                <w:szCs w:val="24"/>
              </w:rPr>
            </w:pPr>
            <w:r>
              <w:rPr>
                <w:rFonts w:cs="Arial"/>
                <w:sz w:val="24"/>
                <w:szCs w:val="24"/>
              </w:rPr>
              <w:t>14.7</w:t>
            </w:r>
          </w:p>
        </w:tc>
        <w:tc>
          <w:tcPr>
            <w:tcW w:w="8420" w:type="dxa"/>
          </w:tcPr>
          <w:p w14:paraId="70079FA9" w14:textId="17FDA4C0" w:rsidR="00C40D7A" w:rsidRPr="00C40D7A" w:rsidRDefault="00C40D7A" w:rsidP="00CC1E08">
            <w:pPr>
              <w:pStyle w:val="Heading1"/>
              <w:numPr>
                <w:ilvl w:val="0"/>
                <w:numId w:val="0"/>
              </w:numPr>
              <w:rPr>
                <w:rFonts w:cs="Arial"/>
                <w:sz w:val="24"/>
                <w:szCs w:val="24"/>
              </w:rPr>
            </w:pPr>
            <w:hyperlink r:id="rId61" w:history="1">
              <w:r w:rsidRPr="00C40D7A">
                <w:rPr>
                  <w:rStyle w:val="Hyperlink"/>
                  <w:rFonts w:cs="Arial"/>
                  <w:sz w:val="24"/>
                  <w:szCs w:val="24"/>
                </w:rPr>
                <w:t>MCCD Regulations 2024</w:t>
              </w:r>
            </w:hyperlink>
          </w:p>
        </w:tc>
      </w:tr>
      <w:tr w:rsidR="00C40D7A" w:rsidRPr="0078078E" w14:paraId="66429E32" w14:textId="77777777" w:rsidTr="00C40D7A">
        <w:tc>
          <w:tcPr>
            <w:tcW w:w="817" w:type="dxa"/>
          </w:tcPr>
          <w:p w14:paraId="2BD11CAD" w14:textId="47F9A7D0" w:rsidR="00C40D7A" w:rsidRDefault="00C40D7A" w:rsidP="00CC1E08">
            <w:pPr>
              <w:ind w:left="0" w:firstLine="0"/>
              <w:rPr>
                <w:rFonts w:cs="Arial"/>
                <w:sz w:val="24"/>
                <w:szCs w:val="24"/>
              </w:rPr>
            </w:pPr>
            <w:r>
              <w:rPr>
                <w:rFonts w:cs="Arial"/>
                <w:sz w:val="24"/>
                <w:szCs w:val="24"/>
              </w:rPr>
              <w:t>14.8</w:t>
            </w:r>
          </w:p>
        </w:tc>
        <w:tc>
          <w:tcPr>
            <w:tcW w:w="8420" w:type="dxa"/>
          </w:tcPr>
          <w:p w14:paraId="1045F131" w14:textId="4FA7B858" w:rsidR="00C40D7A" w:rsidRPr="00C40D7A" w:rsidRDefault="00C40D7A" w:rsidP="00CC1E08">
            <w:pPr>
              <w:pStyle w:val="Heading1"/>
              <w:numPr>
                <w:ilvl w:val="0"/>
                <w:numId w:val="0"/>
              </w:numPr>
              <w:rPr>
                <w:rFonts w:cs="Arial"/>
                <w:sz w:val="24"/>
                <w:szCs w:val="24"/>
              </w:rPr>
            </w:pPr>
            <w:hyperlink r:id="rId62" w:anchor="8-death-certification-process" w:history="1">
              <w:r w:rsidRPr="00C40D7A">
                <w:rPr>
                  <w:rStyle w:val="Hyperlink"/>
                  <w:rFonts w:cs="Arial"/>
                  <w:sz w:val="24"/>
                  <w:szCs w:val="24"/>
                </w:rPr>
                <w:t>NHS England guidance</w:t>
              </w:r>
            </w:hyperlink>
          </w:p>
        </w:tc>
      </w:tr>
      <w:tr w:rsidR="00C40D7A" w:rsidRPr="0078078E" w14:paraId="0FAD6285" w14:textId="77777777" w:rsidTr="00C40D7A">
        <w:tc>
          <w:tcPr>
            <w:tcW w:w="817" w:type="dxa"/>
          </w:tcPr>
          <w:p w14:paraId="4189872D" w14:textId="580A4B86" w:rsidR="00C40D7A" w:rsidRDefault="00C40D7A" w:rsidP="00CC1E08">
            <w:pPr>
              <w:ind w:left="0" w:firstLine="0"/>
              <w:rPr>
                <w:rFonts w:cs="Arial"/>
                <w:sz w:val="24"/>
                <w:szCs w:val="24"/>
              </w:rPr>
            </w:pPr>
            <w:r>
              <w:rPr>
                <w:rFonts w:cs="Arial"/>
                <w:sz w:val="24"/>
                <w:szCs w:val="24"/>
              </w:rPr>
              <w:t>14.9</w:t>
            </w:r>
          </w:p>
        </w:tc>
        <w:tc>
          <w:tcPr>
            <w:tcW w:w="8420" w:type="dxa"/>
          </w:tcPr>
          <w:p w14:paraId="54139E51" w14:textId="1E002DF8" w:rsidR="00C40D7A" w:rsidRPr="00C40D7A" w:rsidRDefault="00C40D7A" w:rsidP="00CC1E08">
            <w:pPr>
              <w:pStyle w:val="Heading1"/>
              <w:numPr>
                <w:ilvl w:val="0"/>
                <w:numId w:val="0"/>
              </w:numPr>
              <w:rPr>
                <w:rFonts w:cs="Arial"/>
                <w:sz w:val="24"/>
                <w:szCs w:val="24"/>
              </w:rPr>
            </w:pPr>
            <w:hyperlink r:id="rId63" w:history="1">
              <w:r w:rsidRPr="00C40D7A">
                <w:rPr>
                  <w:rStyle w:val="Hyperlink"/>
                  <w:rFonts w:cs="Arial"/>
                  <w:sz w:val="24"/>
                  <w:szCs w:val="24"/>
                </w:rPr>
                <w:t>ordering and retaining MCCD guidance</w:t>
              </w:r>
            </w:hyperlink>
          </w:p>
        </w:tc>
      </w:tr>
      <w:tr w:rsidR="00C40D7A" w:rsidRPr="0078078E" w14:paraId="6A888A08" w14:textId="77777777" w:rsidTr="00C40D7A">
        <w:tc>
          <w:tcPr>
            <w:tcW w:w="817" w:type="dxa"/>
          </w:tcPr>
          <w:p w14:paraId="640201D7" w14:textId="33FD5F9B" w:rsidR="00C40D7A" w:rsidRDefault="00C40D7A" w:rsidP="00CC1E08">
            <w:pPr>
              <w:ind w:left="0" w:firstLine="0"/>
              <w:rPr>
                <w:rFonts w:cs="Arial"/>
                <w:sz w:val="24"/>
                <w:szCs w:val="24"/>
              </w:rPr>
            </w:pPr>
            <w:r>
              <w:rPr>
                <w:rFonts w:cs="Arial"/>
                <w:sz w:val="24"/>
                <w:szCs w:val="24"/>
              </w:rPr>
              <w:t>14.10</w:t>
            </w:r>
          </w:p>
        </w:tc>
        <w:tc>
          <w:tcPr>
            <w:tcW w:w="8420" w:type="dxa"/>
          </w:tcPr>
          <w:p w14:paraId="3C0D6FD8" w14:textId="1A497A3A" w:rsidR="00C40D7A" w:rsidRPr="00C40D7A" w:rsidRDefault="00C40D7A" w:rsidP="00CC1E08">
            <w:pPr>
              <w:pStyle w:val="Heading1"/>
              <w:numPr>
                <w:ilvl w:val="0"/>
                <w:numId w:val="0"/>
              </w:numPr>
              <w:rPr>
                <w:rFonts w:cs="Arial"/>
                <w:sz w:val="24"/>
                <w:szCs w:val="24"/>
              </w:rPr>
            </w:pPr>
            <w:hyperlink r:id="rId64" w:history="1">
              <w:r w:rsidRPr="00C40D7A">
                <w:rPr>
                  <w:rStyle w:val="Hyperlink"/>
                  <w:rFonts w:cs="Arial"/>
                  <w:sz w:val="24"/>
                  <w:szCs w:val="24"/>
                </w:rPr>
                <w:t>Child death review: statutory and operation guidance (England)</w:t>
              </w:r>
            </w:hyperlink>
          </w:p>
        </w:tc>
      </w:tr>
      <w:tr w:rsidR="00C40D7A" w:rsidRPr="0078078E" w14:paraId="32FB9148" w14:textId="77777777" w:rsidTr="00C40D7A">
        <w:tc>
          <w:tcPr>
            <w:tcW w:w="817" w:type="dxa"/>
          </w:tcPr>
          <w:p w14:paraId="761FE94C" w14:textId="5D528F78" w:rsidR="00C40D7A" w:rsidRDefault="00C40D7A" w:rsidP="00CC1E08">
            <w:pPr>
              <w:ind w:left="0" w:firstLine="0"/>
              <w:rPr>
                <w:rFonts w:cs="Arial"/>
                <w:sz w:val="24"/>
                <w:szCs w:val="24"/>
              </w:rPr>
            </w:pPr>
            <w:r>
              <w:rPr>
                <w:rFonts w:cs="Arial"/>
                <w:sz w:val="24"/>
                <w:szCs w:val="24"/>
              </w:rPr>
              <w:t>14.11</w:t>
            </w:r>
          </w:p>
        </w:tc>
        <w:tc>
          <w:tcPr>
            <w:tcW w:w="8420" w:type="dxa"/>
          </w:tcPr>
          <w:p w14:paraId="4145EF56" w14:textId="7801453A" w:rsidR="00C40D7A" w:rsidRPr="00C40D7A" w:rsidRDefault="00C40D7A" w:rsidP="00CC1E08">
            <w:pPr>
              <w:pStyle w:val="Heading1"/>
              <w:numPr>
                <w:ilvl w:val="0"/>
                <w:numId w:val="0"/>
              </w:numPr>
              <w:rPr>
                <w:rFonts w:cs="Arial"/>
                <w:sz w:val="24"/>
                <w:szCs w:val="24"/>
              </w:rPr>
            </w:pPr>
            <w:hyperlink r:id="rId65" w:history="1">
              <w:r w:rsidRPr="00C40D7A">
                <w:rPr>
                  <w:rStyle w:val="Hyperlink"/>
                  <w:rFonts w:cs="Arial"/>
                  <w:sz w:val="24"/>
                  <w:szCs w:val="24"/>
                </w:rPr>
                <w:t>Child Death Overview Panel (CDOP)</w:t>
              </w:r>
            </w:hyperlink>
          </w:p>
        </w:tc>
      </w:tr>
      <w:tr w:rsidR="00C40D7A" w:rsidRPr="0078078E" w14:paraId="1025C4E5" w14:textId="77777777" w:rsidTr="00C40D7A">
        <w:tc>
          <w:tcPr>
            <w:tcW w:w="817" w:type="dxa"/>
          </w:tcPr>
          <w:p w14:paraId="5DB539ED" w14:textId="4D103A13" w:rsidR="00C40D7A" w:rsidRDefault="00C40D7A" w:rsidP="00C40D7A">
            <w:pPr>
              <w:ind w:left="0" w:firstLine="0"/>
              <w:rPr>
                <w:rFonts w:cs="Arial"/>
                <w:sz w:val="24"/>
                <w:szCs w:val="24"/>
              </w:rPr>
            </w:pPr>
            <w:r>
              <w:rPr>
                <w:rFonts w:cs="Arial"/>
                <w:sz w:val="24"/>
                <w:szCs w:val="24"/>
              </w:rPr>
              <w:t>14.12</w:t>
            </w:r>
          </w:p>
        </w:tc>
        <w:tc>
          <w:tcPr>
            <w:tcW w:w="8420" w:type="dxa"/>
          </w:tcPr>
          <w:p w14:paraId="0C7C1B08" w14:textId="64421984" w:rsidR="00C40D7A" w:rsidRPr="00C40D7A" w:rsidRDefault="00C40D7A" w:rsidP="00C40D7A">
            <w:pPr>
              <w:pStyle w:val="Heading1"/>
              <w:numPr>
                <w:ilvl w:val="0"/>
                <w:numId w:val="0"/>
              </w:numPr>
              <w:rPr>
                <w:rFonts w:cs="Arial"/>
                <w:sz w:val="24"/>
                <w:szCs w:val="24"/>
              </w:rPr>
            </w:pPr>
            <w:hyperlink r:id="rId66" w:history="1">
              <w:r w:rsidRPr="00C40D7A">
                <w:rPr>
                  <w:rStyle w:val="Hyperlink"/>
                  <w:rFonts w:cs="Arial"/>
                  <w:sz w:val="24"/>
                  <w:szCs w:val="24"/>
                </w:rPr>
                <w:t>Child death notification</w:t>
              </w:r>
            </w:hyperlink>
          </w:p>
        </w:tc>
      </w:tr>
      <w:tr w:rsidR="00C40D7A" w:rsidRPr="0078078E" w14:paraId="39FBAE4E" w14:textId="77777777" w:rsidTr="00C40D7A">
        <w:tc>
          <w:tcPr>
            <w:tcW w:w="817" w:type="dxa"/>
          </w:tcPr>
          <w:p w14:paraId="06FC5736" w14:textId="0CD8C127" w:rsidR="00C40D7A" w:rsidRDefault="00C40D7A" w:rsidP="00C40D7A">
            <w:pPr>
              <w:ind w:left="0" w:firstLine="0"/>
              <w:rPr>
                <w:rFonts w:cs="Arial"/>
                <w:sz w:val="24"/>
                <w:szCs w:val="24"/>
              </w:rPr>
            </w:pPr>
            <w:r>
              <w:rPr>
                <w:rFonts w:cs="Arial"/>
                <w:sz w:val="24"/>
                <w:szCs w:val="24"/>
              </w:rPr>
              <w:lastRenderedPageBreak/>
              <w:t>14.13</w:t>
            </w:r>
          </w:p>
        </w:tc>
        <w:tc>
          <w:tcPr>
            <w:tcW w:w="8420" w:type="dxa"/>
          </w:tcPr>
          <w:p w14:paraId="19AA6BF1" w14:textId="56D9CA33" w:rsidR="00C40D7A" w:rsidRPr="00C40D7A" w:rsidRDefault="00C40D7A" w:rsidP="00C40D7A">
            <w:pPr>
              <w:pStyle w:val="Heading1"/>
              <w:numPr>
                <w:ilvl w:val="0"/>
                <w:numId w:val="0"/>
              </w:numPr>
              <w:rPr>
                <w:rFonts w:cs="Arial"/>
                <w:sz w:val="24"/>
                <w:szCs w:val="24"/>
              </w:rPr>
            </w:pPr>
            <w:hyperlink r:id="rId67" w:history="1">
              <w:r w:rsidRPr="00C40D7A">
                <w:rPr>
                  <w:rStyle w:val="Hyperlink"/>
                  <w:rFonts w:cs="Arial"/>
                  <w:sz w:val="24"/>
                  <w:szCs w:val="24"/>
                </w:rPr>
                <w:t>Child death reporting</w:t>
              </w:r>
            </w:hyperlink>
          </w:p>
        </w:tc>
      </w:tr>
      <w:tr w:rsidR="00C40D7A" w:rsidRPr="0078078E" w14:paraId="36C4F25E" w14:textId="77777777" w:rsidTr="00C40D7A">
        <w:tc>
          <w:tcPr>
            <w:tcW w:w="817" w:type="dxa"/>
          </w:tcPr>
          <w:p w14:paraId="5F19307C" w14:textId="558637AF" w:rsidR="00C40D7A" w:rsidRDefault="00C40D7A" w:rsidP="00C40D7A">
            <w:pPr>
              <w:ind w:left="0" w:firstLine="0"/>
              <w:rPr>
                <w:rFonts w:cs="Arial"/>
                <w:sz w:val="24"/>
                <w:szCs w:val="24"/>
              </w:rPr>
            </w:pPr>
            <w:r>
              <w:rPr>
                <w:rFonts w:cs="Arial"/>
                <w:sz w:val="24"/>
                <w:szCs w:val="24"/>
              </w:rPr>
              <w:t>14.14</w:t>
            </w:r>
          </w:p>
        </w:tc>
        <w:tc>
          <w:tcPr>
            <w:tcW w:w="8420" w:type="dxa"/>
          </w:tcPr>
          <w:p w14:paraId="6465F716" w14:textId="7C2ED9EB" w:rsidR="00C40D7A" w:rsidRPr="00C40D7A" w:rsidRDefault="00C40D7A" w:rsidP="00C40D7A">
            <w:pPr>
              <w:pStyle w:val="Heading1"/>
              <w:numPr>
                <w:ilvl w:val="0"/>
                <w:numId w:val="0"/>
              </w:numPr>
              <w:rPr>
                <w:rFonts w:cs="Arial"/>
                <w:sz w:val="24"/>
                <w:szCs w:val="24"/>
              </w:rPr>
            </w:pPr>
            <w:hyperlink r:id="rId68" w:history="1">
              <w:r w:rsidRPr="00C40D7A">
                <w:rPr>
                  <w:rStyle w:val="Hyperlink"/>
                  <w:rFonts w:cs="Arial"/>
                  <w:sz w:val="24"/>
                  <w:szCs w:val="24"/>
                </w:rPr>
                <w:t>Child death analysis</w:t>
              </w:r>
            </w:hyperlink>
          </w:p>
        </w:tc>
      </w:tr>
      <w:tr w:rsidR="00C40D7A" w:rsidRPr="0078078E" w14:paraId="43E219BF" w14:textId="77777777" w:rsidTr="00C40D7A">
        <w:tc>
          <w:tcPr>
            <w:tcW w:w="817" w:type="dxa"/>
          </w:tcPr>
          <w:p w14:paraId="60C08104" w14:textId="28C15760" w:rsidR="00C40D7A" w:rsidRDefault="00C40D7A" w:rsidP="00C40D7A">
            <w:pPr>
              <w:ind w:left="0" w:firstLine="0"/>
              <w:rPr>
                <w:rFonts w:cs="Arial"/>
                <w:sz w:val="24"/>
                <w:szCs w:val="24"/>
              </w:rPr>
            </w:pPr>
            <w:r>
              <w:rPr>
                <w:rFonts w:cs="Arial"/>
                <w:sz w:val="24"/>
                <w:szCs w:val="24"/>
              </w:rPr>
              <w:t>14.15</w:t>
            </w:r>
          </w:p>
        </w:tc>
        <w:tc>
          <w:tcPr>
            <w:tcW w:w="8420" w:type="dxa"/>
          </w:tcPr>
          <w:p w14:paraId="5422534A" w14:textId="54028263" w:rsidR="00C40D7A" w:rsidRPr="00C40D7A" w:rsidRDefault="00C40D7A" w:rsidP="00C40D7A">
            <w:pPr>
              <w:pStyle w:val="Heading1"/>
              <w:numPr>
                <w:ilvl w:val="0"/>
                <w:numId w:val="0"/>
              </w:numPr>
              <w:rPr>
                <w:rFonts w:cs="Arial"/>
                <w:sz w:val="24"/>
                <w:szCs w:val="24"/>
              </w:rPr>
            </w:pPr>
            <w:hyperlink r:id="rId69" w:history="1">
              <w:r w:rsidRPr="00C40D7A">
                <w:rPr>
                  <w:rStyle w:val="Hyperlink"/>
                  <w:rFonts w:cs="Arial"/>
                  <w:sz w:val="24"/>
                  <w:szCs w:val="24"/>
                </w:rPr>
                <w:t>Working together to safeguard children</w:t>
              </w:r>
            </w:hyperlink>
          </w:p>
        </w:tc>
      </w:tr>
      <w:tr w:rsidR="00C40D7A" w:rsidRPr="0078078E" w14:paraId="513CEDAF" w14:textId="77777777" w:rsidTr="00C40D7A">
        <w:tc>
          <w:tcPr>
            <w:tcW w:w="817" w:type="dxa"/>
          </w:tcPr>
          <w:p w14:paraId="71EF425F" w14:textId="7D3EB8DF" w:rsidR="00C40D7A" w:rsidRDefault="00C40D7A" w:rsidP="00C40D7A">
            <w:pPr>
              <w:ind w:left="0" w:firstLine="0"/>
              <w:rPr>
                <w:rFonts w:cs="Arial"/>
                <w:sz w:val="24"/>
                <w:szCs w:val="24"/>
              </w:rPr>
            </w:pPr>
            <w:r>
              <w:rPr>
                <w:rFonts w:cs="Arial"/>
                <w:sz w:val="24"/>
                <w:szCs w:val="24"/>
              </w:rPr>
              <w:t>14.16</w:t>
            </w:r>
          </w:p>
        </w:tc>
        <w:tc>
          <w:tcPr>
            <w:tcW w:w="8420" w:type="dxa"/>
          </w:tcPr>
          <w:p w14:paraId="02D21A05" w14:textId="5CB05E84" w:rsidR="00C40D7A" w:rsidRPr="00C40D7A" w:rsidRDefault="00C40D7A" w:rsidP="00C40D7A">
            <w:pPr>
              <w:pStyle w:val="Heading1"/>
              <w:numPr>
                <w:ilvl w:val="0"/>
                <w:numId w:val="0"/>
              </w:numPr>
              <w:rPr>
                <w:rFonts w:cs="Arial"/>
                <w:sz w:val="24"/>
                <w:szCs w:val="24"/>
              </w:rPr>
            </w:pPr>
            <w:hyperlink r:id="rId70" w:history="1">
              <w:r w:rsidRPr="00C40D7A">
                <w:rPr>
                  <w:rStyle w:val="Hyperlink"/>
                  <w:rFonts w:cs="Arial"/>
                  <w:sz w:val="24"/>
                  <w:szCs w:val="24"/>
                </w:rPr>
                <w:t>National Medical Examiner’s guidance for England and Wales</w:t>
              </w:r>
            </w:hyperlink>
          </w:p>
        </w:tc>
      </w:tr>
      <w:tr w:rsidR="00C40D7A" w:rsidRPr="0078078E" w14:paraId="02734C51" w14:textId="77777777" w:rsidTr="00C40D7A">
        <w:tc>
          <w:tcPr>
            <w:tcW w:w="817" w:type="dxa"/>
          </w:tcPr>
          <w:p w14:paraId="301BC608" w14:textId="510F2398" w:rsidR="00C40D7A" w:rsidRDefault="00C40D7A" w:rsidP="00C40D7A">
            <w:pPr>
              <w:ind w:left="0" w:firstLine="0"/>
              <w:rPr>
                <w:rFonts w:cs="Arial"/>
                <w:sz w:val="24"/>
                <w:szCs w:val="24"/>
              </w:rPr>
            </w:pPr>
            <w:r>
              <w:rPr>
                <w:rFonts w:cs="Arial"/>
                <w:sz w:val="24"/>
                <w:szCs w:val="24"/>
              </w:rPr>
              <w:t>14.17</w:t>
            </w:r>
          </w:p>
        </w:tc>
        <w:tc>
          <w:tcPr>
            <w:tcW w:w="8420" w:type="dxa"/>
          </w:tcPr>
          <w:p w14:paraId="3488E2D8" w14:textId="1C437CB8" w:rsidR="00C40D7A" w:rsidRPr="00C40D7A" w:rsidRDefault="00C40D7A" w:rsidP="00C40D7A">
            <w:pPr>
              <w:pStyle w:val="Heading1"/>
              <w:numPr>
                <w:ilvl w:val="0"/>
                <w:numId w:val="0"/>
              </w:numPr>
              <w:rPr>
                <w:rFonts w:cs="Arial"/>
                <w:sz w:val="24"/>
                <w:szCs w:val="24"/>
              </w:rPr>
            </w:pPr>
            <w:hyperlink r:id="rId71" w:history="1">
              <w:r w:rsidRPr="00C40D7A">
                <w:rPr>
                  <w:rStyle w:val="Hyperlink"/>
                  <w:rFonts w:cs="Arial"/>
                  <w:sz w:val="24"/>
                  <w:szCs w:val="24"/>
                </w:rPr>
                <w:t>Cremation (England and Wales) (Amendment) Regulations 2017</w:t>
              </w:r>
            </w:hyperlink>
          </w:p>
        </w:tc>
      </w:tr>
      <w:tr w:rsidR="00C40D7A" w:rsidRPr="0078078E" w14:paraId="63143E3B" w14:textId="77777777" w:rsidTr="00C40D7A">
        <w:tc>
          <w:tcPr>
            <w:tcW w:w="817" w:type="dxa"/>
          </w:tcPr>
          <w:p w14:paraId="499EDC94" w14:textId="1E9FFF5F" w:rsidR="00C40D7A" w:rsidRDefault="00C40D7A" w:rsidP="00C40D7A">
            <w:pPr>
              <w:ind w:left="0" w:firstLine="0"/>
              <w:rPr>
                <w:rFonts w:cs="Arial"/>
                <w:sz w:val="24"/>
                <w:szCs w:val="24"/>
              </w:rPr>
            </w:pPr>
            <w:r>
              <w:rPr>
                <w:rFonts w:cs="Arial"/>
                <w:sz w:val="24"/>
                <w:szCs w:val="24"/>
              </w:rPr>
              <w:t>14.18</w:t>
            </w:r>
          </w:p>
        </w:tc>
        <w:tc>
          <w:tcPr>
            <w:tcW w:w="8420" w:type="dxa"/>
          </w:tcPr>
          <w:p w14:paraId="6E80ED15" w14:textId="11FDE055" w:rsidR="00C40D7A" w:rsidRPr="00C40D7A" w:rsidRDefault="00C40D7A" w:rsidP="00C40D7A">
            <w:pPr>
              <w:pStyle w:val="Heading1"/>
              <w:numPr>
                <w:ilvl w:val="0"/>
                <w:numId w:val="0"/>
              </w:numPr>
              <w:rPr>
                <w:rFonts w:cs="Arial"/>
                <w:sz w:val="24"/>
                <w:szCs w:val="24"/>
              </w:rPr>
            </w:pPr>
            <w:hyperlink r:id="rId72" w:history="1">
              <w:r w:rsidRPr="00C40D7A">
                <w:rPr>
                  <w:rStyle w:val="Hyperlink"/>
                  <w:rFonts w:cs="Arial"/>
                  <w:sz w:val="24"/>
                  <w:szCs w:val="24"/>
                </w:rPr>
                <w:t>Cremation, Coroners and Notification of Deaths (England and Wales) (Amendment) Regulations 2024</w:t>
              </w:r>
            </w:hyperlink>
            <w:r w:rsidRPr="00C40D7A">
              <w:rPr>
                <w:rFonts w:cs="Arial"/>
                <w:sz w:val="24"/>
                <w:szCs w:val="24"/>
              </w:rPr>
              <w:t>.</w:t>
            </w:r>
          </w:p>
        </w:tc>
      </w:tr>
      <w:tr w:rsidR="00A303C5" w:rsidRPr="0078078E" w14:paraId="66DF6D2F" w14:textId="77777777" w:rsidTr="00C40D7A">
        <w:tc>
          <w:tcPr>
            <w:tcW w:w="817" w:type="dxa"/>
          </w:tcPr>
          <w:p w14:paraId="19FF44B1" w14:textId="59CF6364" w:rsidR="00A303C5" w:rsidRDefault="00A303C5" w:rsidP="00C40D7A">
            <w:pPr>
              <w:ind w:left="0" w:firstLine="0"/>
              <w:rPr>
                <w:rFonts w:cs="Arial"/>
                <w:sz w:val="24"/>
                <w:szCs w:val="24"/>
              </w:rPr>
            </w:pPr>
            <w:r>
              <w:rPr>
                <w:rFonts w:cs="Arial"/>
                <w:sz w:val="24"/>
                <w:szCs w:val="24"/>
              </w:rPr>
              <w:t>14.19</w:t>
            </w:r>
          </w:p>
        </w:tc>
        <w:tc>
          <w:tcPr>
            <w:tcW w:w="8420" w:type="dxa"/>
          </w:tcPr>
          <w:p w14:paraId="70FAF6EA" w14:textId="0424EA3E" w:rsidR="00A303C5" w:rsidRPr="00C40D7A" w:rsidRDefault="00A303C5" w:rsidP="00C40D7A">
            <w:pPr>
              <w:pStyle w:val="Heading1"/>
              <w:numPr>
                <w:ilvl w:val="0"/>
                <w:numId w:val="0"/>
              </w:numPr>
              <w:rPr>
                <w:rFonts w:cs="Arial"/>
                <w:sz w:val="24"/>
                <w:szCs w:val="24"/>
              </w:rPr>
            </w:pPr>
            <w:hyperlink r:id="rId73" w:history="1">
              <w:r w:rsidRPr="00A303C5">
                <w:rPr>
                  <w:rStyle w:val="Hyperlink"/>
                  <w:rFonts w:cs="Arial"/>
                  <w:sz w:val="24"/>
                  <w:szCs w:val="24"/>
                </w:rPr>
                <w:t>Chief Coroner Guidance No 16a Deprivation of Liberty Safeguards (</w:t>
              </w:r>
              <w:proofErr w:type="spellStart"/>
              <w:r w:rsidRPr="00A303C5">
                <w:rPr>
                  <w:rStyle w:val="Hyperlink"/>
                  <w:rFonts w:cs="Arial"/>
                  <w:sz w:val="24"/>
                  <w:szCs w:val="24"/>
                </w:rPr>
                <w:t>DoLS</w:t>
              </w:r>
              <w:proofErr w:type="spellEnd"/>
            </w:hyperlink>
            <w:r w:rsidRPr="00A303C5">
              <w:rPr>
                <w:rFonts w:cs="Arial"/>
                <w:sz w:val="24"/>
                <w:szCs w:val="24"/>
              </w:rPr>
              <w:t>)</w:t>
            </w:r>
          </w:p>
        </w:tc>
      </w:tr>
      <w:tr w:rsidR="00A303C5" w:rsidRPr="0078078E" w14:paraId="5350E183" w14:textId="77777777" w:rsidTr="00C40D7A">
        <w:tc>
          <w:tcPr>
            <w:tcW w:w="817" w:type="dxa"/>
          </w:tcPr>
          <w:p w14:paraId="4949641D" w14:textId="76D628DA" w:rsidR="00A303C5" w:rsidRDefault="00A303C5" w:rsidP="00C40D7A">
            <w:pPr>
              <w:ind w:left="0" w:firstLine="0"/>
              <w:rPr>
                <w:rFonts w:cs="Arial"/>
                <w:sz w:val="24"/>
                <w:szCs w:val="24"/>
              </w:rPr>
            </w:pPr>
            <w:r>
              <w:rPr>
                <w:rFonts w:cs="Arial"/>
                <w:sz w:val="24"/>
                <w:szCs w:val="24"/>
              </w:rPr>
              <w:t>14.20</w:t>
            </w:r>
          </w:p>
        </w:tc>
        <w:tc>
          <w:tcPr>
            <w:tcW w:w="8420" w:type="dxa"/>
          </w:tcPr>
          <w:p w14:paraId="1F9286FA" w14:textId="2571555B" w:rsidR="00A303C5" w:rsidRPr="00A303C5" w:rsidRDefault="00A303C5" w:rsidP="00C40D7A">
            <w:pPr>
              <w:pStyle w:val="Heading1"/>
              <w:numPr>
                <w:ilvl w:val="0"/>
                <w:numId w:val="0"/>
              </w:numPr>
              <w:rPr>
                <w:rFonts w:cs="Arial"/>
                <w:sz w:val="24"/>
                <w:szCs w:val="24"/>
              </w:rPr>
            </w:pPr>
            <w:hyperlink r:id="rId74" w:history="1">
              <w:r w:rsidRPr="00A303C5">
                <w:rPr>
                  <w:rStyle w:val="Hyperlink"/>
                  <w:rFonts w:cs="Arial"/>
                  <w:sz w:val="24"/>
                  <w:szCs w:val="24"/>
                </w:rPr>
                <w:t>Mental Capacity Act 2005</w:t>
              </w:r>
            </w:hyperlink>
            <w:r w:rsidRPr="00A303C5">
              <w:rPr>
                <w:rFonts w:cs="Arial"/>
                <w:sz w:val="24"/>
                <w:szCs w:val="24"/>
              </w:rPr>
              <w:t>.</w:t>
            </w:r>
          </w:p>
        </w:tc>
      </w:tr>
      <w:tr w:rsidR="00B45EC3" w:rsidRPr="0078078E" w14:paraId="40014688" w14:textId="77777777" w:rsidTr="00C40D7A">
        <w:tc>
          <w:tcPr>
            <w:tcW w:w="817" w:type="dxa"/>
          </w:tcPr>
          <w:p w14:paraId="5FD9B0E4" w14:textId="7DC86F2B" w:rsidR="00B45EC3" w:rsidRDefault="00B45EC3" w:rsidP="00C40D7A">
            <w:pPr>
              <w:ind w:left="0" w:firstLine="0"/>
              <w:rPr>
                <w:rFonts w:cs="Arial"/>
                <w:sz w:val="24"/>
                <w:szCs w:val="24"/>
              </w:rPr>
            </w:pPr>
            <w:r>
              <w:rPr>
                <w:rFonts w:cs="Arial"/>
                <w:sz w:val="24"/>
                <w:szCs w:val="24"/>
              </w:rPr>
              <w:t>14.21</w:t>
            </w:r>
          </w:p>
        </w:tc>
        <w:tc>
          <w:tcPr>
            <w:tcW w:w="8420" w:type="dxa"/>
          </w:tcPr>
          <w:p w14:paraId="3D63FD82" w14:textId="0D5DB95D" w:rsidR="00B45EC3" w:rsidRPr="00A303C5" w:rsidRDefault="00B45EC3" w:rsidP="00C40D7A">
            <w:pPr>
              <w:pStyle w:val="Heading1"/>
              <w:numPr>
                <w:ilvl w:val="0"/>
                <w:numId w:val="0"/>
              </w:numPr>
              <w:rPr>
                <w:rFonts w:cs="Arial"/>
                <w:sz w:val="24"/>
                <w:szCs w:val="24"/>
              </w:rPr>
            </w:pPr>
            <w:hyperlink r:id="rId75" w:history="1">
              <w:r w:rsidRPr="00B45EC3">
                <w:rPr>
                  <w:rStyle w:val="Hyperlink"/>
                  <w:rFonts w:cs="Arial"/>
                  <w:sz w:val="24"/>
                  <w:szCs w:val="24"/>
                </w:rPr>
                <w:t xml:space="preserve">CQC GP </w:t>
              </w:r>
              <w:proofErr w:type="spellStart"/>
              <w:r w:rsidRPr="00B45EC3">
                <w:rPr>
                  <w:rStyle w:val="Hyperlink"/>
                  <w:rFonts w:cs="Arial"/>
                  <w:sz w:val="24"/>
                  <w:szCs w:val="24"/>
                </w:rPr>
                <w:t>mythbuster</w:t>
              </w:r>
              <w:proofErr w:type="spellEnd"/>
              <w:r w:rsidRPr="00B45EC3">
                <w:rPr>
                  <w:rStyle w:val="Hyperlink"/>
                  <w:rFonts w:cs="Arial"/>
                  <w:sz w:val="24"/>
                  <w:szCs w:val="24"/>
                </w:rPr>
                <w:t xml:space="preserve"> 21: Statutory notifications to CQC</w:t>
              </w:r>
            </w:hyperlink>
          </w:p>
        </w:tc>
      </w:tr>
      <w:tr w:rsidR="00B45EC3" w:rsidRPr="0078078E" w14:paraId="6EE0F772" w14:textId="77777777" w:rsidTr="00C40D7A">
        <w:tc>
          <w:tcPr>
            <w:tcW w:w="817" w:type="dxa"/>
          </w:tcPr>
          <w:p w14:paraId="4853209F" w14:textId="51E4EED5" w:rsidR="00B45EC3" w:rsidRDefault="00B45EC3" w:rsidP="00C40D7A">
            <w:pPr>
              <w:ind w:left="0" w:firstLine="0"/>
              <w:rPr>
                <w:rFonts w:cs="Arial"/>
                <w:sz w:val="24"/>
                <w:szCs w:val="24"/>
              </w:rPr>
            </w:pPr>
            <w:r>
              <w:rPr>
                <w:rFonts w:cs="Arial"/>
                <w:sz w:val="24"/>
                <w:szCs w:val="24"/>
              </w:rPr>
              <w:t>14.22</w:t>
            </w:r>
          </w:p>
        </w:tc>
        <w:tc>
          <w:tcPr>
            <w:tcW w:w="8420" w:type="dxa"/>
          </w:tcPr>
          <w:p w14:paraId="38173F37" w14:textId="048FC62E" w:rsidR="00B45EC3" w:rsidRPr="00B45EC3" w:rsidRDefault="00B45EC3" w:rsidP="00C40D7A">
            <w:pPr>
              <w:pStyle w:val="Heading1"/>
              <w:numPr>
                <w:ilvl w:val="0"/>
                <w:numId w:val="0"/>
              </w:numPr>
              <w:rPr>
                <w:rFonts w:cs="Arial"/>
                <w:sz w:val="24"/>
                <w:szCs w:val="24"/>
              </w:rPr>
            </w:pPr>
            <w:hyperlink r:id="rId76" w:anchor="legislation-links" w:history="1">
              <w:r w:rsidRPr="00B45EC3">
                <w:rPr>
                  <w:rStyle w:val="Hyperlink"/>
                  <w:rFonts w:cs="Arial"/>
                  <w:sz w:val="24"/>
                  <w:szCs w:val="24"/>
                </w:rPr>
                <w:t>CQC (Registration) Regulations 2009: Regulation 16</w:t>
              </w:r>
            </w:hyperlink>
          </w:p>
        </w:tc>
      </w:tr>
      <w:tr w:rsidR="00B45EC3" w:rsidRPr="0078078E" w14:paraId="663CB577" w14:textId="77777777" w:rsidTr="00C40D7A">
        <w:tc>
          <w:tcPr>
            <w:tcW w:w="817" w:type="dxa"/>
          </w:tcPr>
          <w:p w14:paraId="750A97E6" w14:textId="2405CCF5" w:rsidR="00B45EC3" w:rsidRDefault="00B45EC3" w:rsidP="00C40D7A">
            <w:pPr>
              <w:ind w:left="0" w:firstLine="0"/>
              <w:rPr>
                <w:rFonts w:cs="Arial"/>
                <w:sz w:val="24"/>
                <w:szCs w:val="24"/>
              </w:rPr>
            </w:pPr>
            <w:r>
              <w:rPr>
                <w:rFonts w:cs="Arial"/>
                <w:sz w:val="24"/>
                <w:szCs w:val="24"/>
              </w:rPr>
              <w:t>14.23</w:t>
            </w:r>
          </w:p>
        </w:tc>
        <w:tc>
          <w:tcPr>
            <w:tcW w:w="8420" w:type="dxa"/>
          </w:tcPr>
          <w:p w14:paraId="32724E90" w14:textId="6DE6CE1A" w:rsidR="00B45EC3" w:rsidRPr="00B45EC3" w:rsidRDefault="00B45EC3" w:rsidP="00C40D7A">
            <w:pPr>
              <w:pStyle w:val="Heading1"/>
              <w:numPr>
                <w:ilvl w:val="0"/>
                <w:numId w:val="0"/>
              </w:numPr>
              <w:rPr>
                <w:rFonts w:cs="Arial"/>
                <w:sz w:val="24"/>
                <w:szCs w:val="24"/>
              </w:rPr>
            </w:pPr>
            <w:hyperlink r:id="rId77" w:history="1">
              <w:r w:rsidRPr="00B45EC3">
                <w:rPr>
                  <w:rStyle w:val="Hyperlink"/>
                  <w:rFonts w:cs="Arial"/>
                  <w:sz w:val="24"/>
                  <w:szCs w:val="24"/>
                </w:rPr>
                <w:t>Primary Medical Services – Guidance on statutory notifications</w:t>
              </w:r>
            </w:hyperlink>
            <w:r w:rsidRPr="00B45EC3">
              <w:rPr>
                <w:rFonts w:cs="Arial"/>
                <w:sz w:val="24"/>
                <w:szCs w:val="24"/>
                <w:u w:val="single"/>
              </w:rPr>
              <w:t>.</w:t>
            </w:r>
          </w:p>
        </w:tc>
      </w:tr>
      <w:tr w:rsidR="00B45EC3" w:rsidRPr="0078078E" w14:paraId="3C43D266" w14:textId="77777777" w:rsidTr="00C40D7A">
        <w:tc>
          <w:tcPr>
            <w:tcW w:w="817" w:type="dxa"/>
          </w:tcPr>
          <w:p w14:paraId="5CA0D07A" w14:textId="107EB34D" w:rsidR="00B45EC3" w:rsidRDefault="00B45EC3" w:rsidP="00C40D7A">
            <w:pPr>
              <w:ind w:left="0" w:firstLine="0"/>
              <w:rPr>
                <w:rFonts w:cs="Arial"/>
                <w:sz w:val="24"/>
                <w:szCs w:val="24"/>
              </w:rPr>
            </w:pPr>
            <w:r>
              <w:rPr>
                <w:rFonts w:cs="Arial"/>
                <w:sz w:val="24"/>
                <w:szCs w:val="24"/>
              </w:rPr>
              <w:t>14.24</w:t>
            </w:r>
          </w:p>
        </w:tc>
        <w:tc>
          <w:tcPr>
            <w:tcW w:w="8420" w:type="dxa"/>
          </w:tcPr>
          <w:p w14:paraId="206ACCE9" w14:textId="59F3E1DA" w:rsidR="00B45EC3" w:rsidRPr="00B45EC3" w:rsidRDefault="00B45EC3" w:rsidP="00C40D7A">
            <w:pPr>
              <w:pStyle w:val="Heading1"/>
              <w:numPr>
                <w:ilvl w:val="0"/>
                <w:numId w:val="0"/>
              </w:numPr>
              <w:rPr>
                <w:rFonts w:cs="Arial"/>
                <w:sz w:val="24"/>
                <w:szCs w:val="24"/>
              </w:rPr>
            </w:pPr>
            <w:hyperlink r:id="rId78" w:history="1">
              <w:r w:rsidRPr="00B45EC3">
                <w:rPr>
                  <w:rStyle w:val="Hyperlink"/>
                  <w:rFonts w:cs="Arial"/>
                  <w:sz w:val="24"/>
                  <w:szCs w:val="24"/>
                </w:rPr>
                <w:t>Faith at end of life: public health approach resource for professionals</w:t>
              </w:r>
            </w:hyperlink>
          </w:p>
        </w:tc>
      </w:tr>
      <w:tr w:rsidR="00B45EC3" w:rsidRPr="0078078E" w14:paraId="2ACA0686" w14:textId="77777777" w:rsidTr="00C40D7A">
        <w:tc>
          <w:tcPr>
            <w:tcW w:w="817" w:type="dxa"/>
          </w:tcPr>
          <w:p w14:paraId="5EC08EC0" w14:textId="067E1CDA" w:rsidR="00B45EC3" w:rsidRDefault="00B45EC3" w:rsidP="00C40D7A">
            <w:pPr>
              <w:ind w:left="0" w:firstLine="0"/>
              <w:rPr>
                <w:rFonts w:cs="Arial"/>
                <w:sz w:val="24"/>
                <w:szCs w:val="24"/>
              </w:rPr>
            </w:pPr>
            <w:r>
              <w:rPr>
                <w:rFonts w:cs="Arial"/>
                <w:sz w:val="24"/>
                <w:szCs w:val="24"/>
              </w:rPr>
              <w:t>14.25</w:t>
            </w:r>
          </w:p>
        </w:tc>
        <w:tc>
          <w:tcPr>
            <w:tcW w:w="8420" w:type="dxa"/>
          </w:tcPr>
          <w:p w14:paraId="1C314FAB" w14:textId="23690D63" w:rsidR="00B45EC3" w:rsidRPr="00B45EC3" w:rsidRDefault="00B45EC3" w:rsidP="00C40D7A">
            <w:pPr>
              <w:pStyle w:val="Heading1"/>
              <w:numPr>
                <w:ilvl w:val="0"/>
                <w:numId w:val="0"/>
              </w:numPr>
              <w:rPr>
                <w:rFonts w:cs="Arial"/>
                <w:sz w:val="24"/>
                <w:szCs w:val="24"/>
              </w:rPr>
            </w:pPr>
            <w:hyperlink r:id="rId79" w:history="1">
              <w:r w:rsidRPr="00B45EC3">
                <w:rPr>
                  <w:rStyle w:val="Hyperlink"/>
                  <w:rFonts w:cs="Arial"/>
                  <w:sz w:val="24"/>
                  <w:szCs w:val="24"/>
                </w:rPr>
                <w:t>Death and funerals in world religions</w:t>
              </w:r>
            </w:hyperlink>
            <w:r w:rsidRPr="00B45EC3">
              <w:rPr>
                <w:rFonts w:cs="Arial"/>
                <w:sz w:val="24"/>
                <w:szCs w:val="24"/>
              </w:rPr>
              <w:t>.</w:t>
            </w:r>
          </w:p>
        </w:tc>
      </w:tr>
    </w:tbl>
    <w:p w14:paraId="7EEEA0B2" w14:textId="77777777" w:rsidR="007B5822" w:rsidRDefault="007B5822" w:rsidP="00931D11">
      <w:pPr>
        <w:ind w:left="720" w:hanging="720"/>
        <w:rPr>
          <w:rFonts w:cs="Arial"/>
          <w:sz w:val="24"/>
          <w:szCs w:val="24"/>
        </w:rPr>
      </w:pPr>
    </w:p>
    <w:p w14:paraId="3AF15620" w14:textId="77777777" w:rsidR="002D02FC" w:rsidRDefault="002D02FC" w:rsidP="00B45EC3">
      <w:pPr>
        <w:ind w:left="720" w:hanging="720"/>
        <w:rPr>
          <w:rFonts w:cs="Arial"/>
          <w:b/>
          <w:bCs/>
          <w:sz w:val="24"/>
          <w:szCs w:val="24"/>
        </w:rPr>
      </w:pPr>
      <w:bookmarkStart w:id="31" w:name="_Toc220507379"/>
    </w:p>
    <w:p w14:paraId="30DF90A9" w14:textId="77777777" w:rsidR="003F3680" w:rsidRDefault="003F3680" w:rsidP="00B45EC3">
      <w:pPr>
        <w:ind w:left="720" w:hanging="720"/>
        <w:rPr>
          <w:rFonts w:cs="Arial"/>
          <w:b/>
          <w:bCs/>
          <w:sz w:val="24"/>
          <w:szCs w:val="24"/>
        </w:rPr>
      </w:pPr>
    </w:p>
    <w:p w14:paraId="7E0A4905" w14:textId="77777777" w:rsidR="003F3680" w:rsidRDefault="003F3680" w:rsidP="00B45EC3">
      <w:pPr>
        <w:ind w:left="720" w:hanging="720"/>
        <w:rPr>
          <w:rFonts w:cs="Arial"/>
          <w:b/>
          <w:bCs/>
          <w:sz w:val="24"/>
          <w:szCs w:val="24"/>
        </w:rPr>
      </w:pPr>
    </w:p>
    <w:p w14:paraId="7D0373E4" w14:textId="77777777" w:rsidR="003F3680" w:rsidRDefault="003F3680" w:rsidP="00B45EC3">
      <w:pPr>
        <w:ind w:left="720" w:hanging="720"/>
        <w:rPr>
          <w:rFonts w:cs="Arial"/>
          <w:b/>
          <w:bCs/>
          <w:sz w:val="24"/>
          <w:szCs w:val="24"/>
        </w:rPr>
      </w:pPr>
    </w:p>
    <w:p w14:paraId="79B0CB5C" w14:textId="77777777" w:rsidR="003F3680" w:rsidRDefault="003F3680" w:rsidP="00B45EC3">
      <w:pPr>
        <w:ind w:left="720" w:hanging="720"/>
        <w:rPr>
          <w:rFonts w:cs="Arial"/>
          <w:b/>
          <w:bCs/>
          <w:sz w:val="24"/>
          <w:szCs w:val="24"/>
        </w:rPr>
      </w:pPr>
    </w:p>
    <w:p w14:paraId="747E12A1" w14:textId="77777777" w:rsidR="003F3680" w:rsidRDefault="003F3680" w:rsidP="00B45EC3">
      <w:pPr>
        <w:ind w:left="720" w:hanging="720"/>
        <w:rPr>
          <w:rFonts w:cs="Arial"/>
          <w:b/>
          <w:bCs/>
          <w:sz w:val="24"/>
          <w:szCs w:val="24"/>
        </w:rPr>
      </w:pPr>
    </w:p>
    <w:p w14:paraId="72C9B8B2" w14:textId="77777777" w:rsidR="003F3680" w:rsidRDefault="003F3680" w:rsidP="00B45EC3">
      <w:pPr>
        <w:ind w:left="720" w:hanging="720"/>
        <w:rPr>
          <w:rFonts w:cs="Arial"/>
          <w:b/>
          <w:bCs/>
          <w:sz w:val="24"/>
          <w:szCs w:val="24"/>
        </w:rPr>
      </w:pPr>
    </w:p>
    <w:p w14:paraId="32531F38" w14:textId="77777777" w:rsidR="003F3680" w:rsidRDefault="003F3680" w:rsidP="00B45EC3">
      <w:pPr>
        <w:ind w:left="720" w:hanging="720"/>
        <w:rPr>
          <w:rFonts w:cs="Arial"/>
          <w:b/>
          <w:bCs/>
          <w:sz w:val="24"/>
          <w:szCs w:val="24"/>
        </w:rPr>
      </w:pPr>
    </w:p>
    <w:p w14:paraId="1B2E595C" w14:textId="77777777" w:rsidR="003F3680" w:rsidRDefault="003F3680" w:rsidP="00B45EC3">
      <w:pPr>
        <w:ind w:left="720" w:hanging="720"/>
        <w:rPr>
          <w:rFonts w:cs="Arial"/>
          <w:b/>
          <w:bCs/>
          <w:sz w:val="24"/>
          <w:szCs w:val="24"/>
        </w:rPr>
      </w:pPr>
    </w:p>
    <w:p w14:paraId="5C236A20" w14:textId="77777777" w:rsidR="003F3680" w:rsidRDefault="003F3680" w:rsidP="00B45EC3">
      <w:pPr>
        <w:ind w:left="720" w:hanging="720"/>
        <w:rPr>
          <w:rFonts w:cs="Arial"/>
          <w:b/>
          <w:bCs/>
          <w:sz w:val="24"/>
          <w:szCs w:val="24"/>
        </w:rPr>
      </w:pPr>
    </w:p>
    <w:p w14:paraId="2423DA3D" w14:textId="77777777" w:rsidR="003F3680" w:rsidRDefault="003F3680" w:rsidP="00B45EC3">
      <w:pPr>
        <w:ind w:left="720" w:hanging="720"/>
        <w:rPr>
          <w:rFonts w:cs="Arial"/>
          <w:b/>
          <w:bCs/>
          <w:sz w:val="24"/>
          <w:szCs w:val="24"/>
        </w:rPr>
      </w:pPr>
    </w:p>
    <w:p w14:paraId="2FFC4E08" w14:textId="77777777" w:rsidR="003F3680" w:rsidRDefault="003F3680" w:rsidP="00B45EC3">
      <w:pPr>
        <w:ind w:left="720" w:hanging="720"/>
        <w:rPr>
          <w:rFonts w:cs="Arial"/>
          <w:b/>
          <w:bCs/>
          <w:sz w:val="24"/>
          <w:szCs w:val="24"/>
        </w:rPr>
      </w:pPr>
    </w:p>
    <w:p w14:paraId="28C6B60E" w14:textId="77777777" w:rsidR="003F3680" w:rsidRDefault="003F3680" w:rsidP="00B45EC3">
      <w:pPr>
        <w:ind w:left="720" w:hanging="720"/>
        <w:rPr>
          <w:rFonts w:cs="Arial"/>
          <w:b/>
          <w:bCs/>
          <w:sz w:val="24"/>
          <w:szCs w:val="24"/>
        </w:rPr>
      </w:pPr>
    </w:p>
    <w:p w14:paraId="24DF9FF8" w14:textId="77777777" w:rsidR="003F3680" w:rsidRDefault="003F3680" w:rsidP="00B45EC3">
      <w:pPr>
        <w:ind w:left="720" w:hanging="720"/>
        <w:rPr>
          <w:rFonts w:cs="Arial"/>
          <w:b/>
          <w:bCs/>
          <w:sz w:val="24"/>
          <w:szCs w:val="24"/>
        </w:rPr>
      </w:pPr>
    </w:p>
    <w:p w14:paraId="11E7BCFD" w14:textId="77777777" w:rsidR="003F3680" w:rsidRDefault="003F3680" w:rsidP="00B45EC3">
      <w:pPr>
        <w:ind w:left="720" w:hanging="720"/>
        <w:rPr>
          <w:rFonts w:cs="Arial"/>
          <w:b/>
          <w:bCs/>
          <w:sz w:val="24"/>
          <w:szCs w:val="24"/>
        </w:rPr>
      </w:pPr>
    </w:p>
    <w:p w14:paraId="68351084" w14:textId="77777777" w:rsidR="003F3680" w:rsidRDefault="003F3680" w:rsidP="00B45EC3">
      <w:pPr>
        <w:ind w:left="720" w:hanging="720"/>
        <w:rPr>
          <w:rFonts w:cs="Arial"/>
          <w:b/>
          <w:bCs/>
          <w:sz w:val="24"/>
          <w:szCs w:val="24"/>
        </w:rPr>
      </w:pPr>
    </w:p>
    <w:p w14:paraId="3D9BD374" w14:textId="77777777" w:rsidR="003F3680" w:rsidRDefault="003F3680" w:rsidP="00B45EC3">
      <w:pPr>
        <w:ind w:left="720" w:hanging="720"/>
        <w:rPr>
          <w:rFonts w:cs="Arial"/>
          <w:b/>
          <w:bCs/>
          <w:sz w:val="24"/>
          <w:szCs w:val="24"/>
        </w:rPr>
      </w:pPr>
    </w:p>
    <w:p w14:paraId="49ECDEE6" w14:textId="77777777" w:rsidR="003F3680" w:rsidRDefault="003F3680" w:rsidP="00B45EC3">
      <w:pPr>
        <w:ind w:left="720" w:hanging="720"/>
        <w:rPr>
          <w:rFonts w:cs="Arial"/>
          <w:b/>
          <w:bCs/>
          <w:sz w:val="24"/>
          <w:szCs w:val="24"/>
        </w:rPr>
      </w:pPr>
    </w:p>
    <w:p w14:paraId="0C91E21E" w14:textId="77777777" w:rsidR="003F3680" w:rsidRDefault="003F3680" w:rsidP="00B45EC3">
      <w:pPr>
        <w:ind w:left="720" w:hanging="720"/>
        <w:rPr>
          <w:rFonts w:cs="Arial"/>
          <w:b/>
          <w:bCs/>
          <w:sz w:val="24"/>
          <w:szCs w:val="24"/>
        </w:rPr>
      </w:pPr>
    </w:p>
    <w:p w14:paraId="31698B2C" w14:textId="77777777" w:rsidR="003F3680" w:rsidRDefault="003F3680" w:rsidP="00B45EC3">
      <w:pPr>
        <w:ind w:left="720" w:hanging="720"/>
        <w:rPr>
          <w:rFonts w:cs="Arial"/>
          <w:b/>
          <w:bCs/>
          <w:sz w:val="24"/>
          <w:szCs w:val="24"/>
        </w:rPr>
      </w:pPr>
    </w:p>
    <w:p w14:paraId="402C4413" w14:textId="77777777" w:rsidR="003F3680" w:rsidRDefault="003F3680" w:rsidP="00B45EC3">
      <w:pPr>
        <w:ind w:left="720" w:hanging="720"/>
        <w:rPr>
          <w:rFonts w:cs="Arial"/>
          <w:b/>
          <w:bCs/>
          <w:sz w:val="24"/>
          <w:szCs w:val="24"/>
        </w:rPr>
      </w:pPr>
    </w:p>
    <w:p w14:paraId="11D6B1D8" w14:textId="77777777" w:rsidR="003F3680" w:rsidRDefault="003F3680" w:rsidP="00B45EC3">
      <w:pPr>
        <w:ind w:left="720" w:hanging="720"/>
        <w:rPr>
          <w:rFonts w:cs="Arial"/>
          <w:b/>
          <w:bCs/>
          <w:sz w:val="24"/>
          <w:szCs w:val="24"/>
        </w:rPr>
      </w:pPr>
    </w:p>
    <w:p w14:paraId="22FE6878" w14:textId="7D3C6AB6" w:rsidR="00B45EC3" w:rsidRPr="00B45EC3" w:rsidRDefault="00B45EC3" w:rsidP="00B45EC3">
      <w:pPr>
        <w:ind w:left="720" w:hanging="720"/>
        <w:rPr>
          <w:rFonts w:cs="Arial"/>
          <w:b/>
          <w:bCs/>
          <w:sz w:val="24"/>
          <w:szCs w:val="24"/>
        </w:rPr>
      </w:pPr>
      <w:r w:rsidRPr="00B45EC3">
        <w:rPr>
          <w:rFonts w:cs="Arial"/>
          <w:b/>
          <w:bCs/>
          <w:sz w:val="24"/>
          <w:szCs w:val="24"/>
        </w:rPr>
        <w:lastRenderedPageBreak/>
        <w:t>A</w:t>
      </w:r>
      <w:r>
        <w:rPr>
          <w:rFonts w:cs="Arial"/>
          <w:b/>
          <w:bCs/>
          <w:sz w:val="24"/>
          <w:szCs w:val="24"/>
        </w:rPr>
        <w:t>ppendix 1</w:t>
      </w:r>
      <w:r w:rsidRPr="00B45EC3">
        <w:rPr>
          <w:rFonts w:cs="Arial"/>
          <w:b/>
          <w:bCs/>
          <w:sz w:val="24"/>
          <w:szCs w:val="24"/>
        </w:rPr>
        <w:t xml:space="preserve"> – Example of a bereavement letter</w:t>
      </w:r>
      <w:bookmarkEnd w:id="31"/>
    </w:p>
    <w:p w14:paraId="14FA8310" w14:textId="77777777" w:rsidR="00B45EC3" w:rsidRPr="00B45EC3" w:rsidRDefault="00B45EC3" w:rsidP="00B45EC3">
      <w:pPr>
        <w:ind w:left="720" w:hanging="720"/>
        <w:rPr>
          <w:rFonts w:cs="Arial"/>
          <w:sz w:val="24"/>
          <w:szCs w:val="24"/>
        </w:rPr>
      </w:pPr>
      <w:bookmarkStart w:id="32" w:name="_Hlk44406450"/>
      <w:bookmarkEnd w:id="32"/>
    </w:p>
    <w:p w14:paraId="6982AA84" w14:textId="77777777" w:rsidR="00B45EC3" w:rsidRPr="00B45EC3" w:rsidRDefault="00B45EC3" w:rsidP="00B45EC3">
      <w:pPr>
        <w:ind w:left="0" w:firstLine="0"/>
        <w:rPr>
          <w:rFonts w:cs="Arial"/>
          <w:b/>
          <w:bCs/>
          <w:sz w:val="24"/>
          <w:szCs w:val="24"/>
        </w:rPr>
      </w:pPr>
      <w:r w:rsidRPr="00B45EC3">
        <w:rPr>
          <w:rFonts w:cs="Arial"/>
          <w:b/>
          <w:bCs/>
          <w:sz w:val="24"/>
          <w:szCs w:val="24"/>
        </w:rPr>
        <w:t>Note: The suggested wording below can be used in letters and/or emails. It must be edited to reflect the organisation’s specific circumstances.</w:t>
      </w:r>
    </w:p>
    <w:p w14:paraId="54D48283" w14:textId="77777777" w:rsidR="00B45EC3" w:rsidRPr="00B45EC3" w:rsidRDefault="00B45EC3" w:rsidP="00B45EC3">
      <w:pPr>
        <w:ind w:left="720" w:hanging="720"/>
        <w:rPr>
          <w:rFonts w:cs="Arial"/>
          <w:sz w:val="24"/>
          <w:szCs w:val="24"/>
        </w:rPr>
      </w:pPr>
    </w:p>
    <w:p w14:paraId="779FBF64" w14:textId="77777777" w:rsidR="00B45EC3" w:rsidRPr="00B45EC3" w:rsidRDefault="00B45EC3" w:rsidP="00B45EC3">
      <w:pPr>
        <w:ind w:left="0" w:firstLine="0"/>
        <w:rPr>
          <w:rFonts w:cs="Arial"/>
          <w:sz w:val="24"/>
          <w:szCs w:val="24"/>
        </w:rPr>
      </w:pPr>
      <w:r w:rsidRPr="00B45EC3">
        <w:rPr>
          <w:rFonts w:cs="Arial"/>
          <w:sz w:val="24"/>
          <w:szCs w:val="24"/>
        </w:rPr>
        <w:t>I am so sorry to hear that [insert patient’s name] has passed away. I would like to extend my deepest sympathies to you and your family at this time.</w:t>
      </w:r>
    </w:p>
    <w:p w14:paraId="467E5D6F" w14:textId="77777777" w:rsidR="00B45EC3" w:rsidRPr="00B45EC3" w:rsidRDefault="00B45EC3" w:rsidP="00B45EC3">
      <w:pPr>
        <w:ind w:left="720" w:hanging="720"/>
        <w:rPr>
          <w:rFonts w:cs="Arial"/>
          <w:sz w:val="24"/>
          <w:szCs w:val="24"/>
        </w:rPr>
      </w:pPr>
    </w:p>
    <w:p w14:paraId="78D339C5" w14:textId="77777777" w:rsidR="00B45EC3" w:rsidRPr="00B45EC3" w:rsidRDefault="00B45EC3" w:rsidP="00B45EC3">
      <w:pPr>
        <w:ind w:left="0" w:firstLine="0"/>
        <w:rPr>
          <w:rFonts w:cs="Arial"/>
          <w:sz w:val="24"/>
          <w:szCs w:val="24"/>
        </w:rPr>
      </w:pPr>
      <w:r w:rsidRPr="00B45EC3">
        <w:rPr>
          <w:rFonts w:cs="Arial"/>
          <w:sz w:val="24"/>
          <w:szCs w:val="24"/>
        </w:rPr>
        <w:t>The team at [insert name of organisation] would also like to offer their sincere and heartfelt condolences at this most difficult of times. We have so many fond memories of [insert name] [who always made us laugh] which we will always remember.</w:t>
      </w:r>
    </w:p>
    <w:p w14:paraId="5A5C4196" w14:textId="77777777" w:rsidR="00B45EC3" w:rsidRPr="00B45EC3" w:rsidRDefault="00B45EC3" w:rsidP="00B45EC3">
      <w:pPr>
        <w:ind w:left="720" w:hanging="720"/>
        <w:rPr>
          <w:rFonts w:cs="Arial"/>
          <w:sz w:val="24"/>
          <w:szCs w:val="24"/>
        </w:rPr>
      </w:pPr>
    </w:p>
    <w:p w14:paraId="204CFD9F" w14:textId="77777777" w:rsidR="00B45EC3" w:rsidRPr="00B45EC3" w:rsidRDefault="00B45EC3" w:rsidP="00B45EC3">
      <w:pPr>
        <w:rPr>
          <w:rFonts w:cs="Arial"/>
          <w:sz w:val="24"/>
          <w:szCs w:val="24"/>
        </w:rPr>
      </w:pPr>
      <w:r w:rsidRPr="00B45EC3">
        <w:rPr>
          <w:rFonts w:cs="Arial"/>
          <w:sz w:val="24"/>
          <w:szCs w:val="24"/>
        </w:rPr>
        <w:t>I have enclosed a guide on bereavement which I do hope you will find of assistance.</w:t>
      </w:r>
    </w:p>
    <w:p w14:paraId="44AA8657" w14:textId="77777777" w:rsidR="00B45EC3" w:rsidRPr="00B45EC3" w:rsidRDefault="00B45EC3" w:rsidP="00B45EC3">
      <w:pPr>
        <w:ind w:left="720" w:hanging="720"/>
        <w:rPr>
          <w:rFonts w:cs="Arial"/>
          <w:sz w:val="24"/>
          <w:szCs w:val="24"/>
        </w:rPr>
      </w:pPr>
    </w:p>
    <w:p w14:paraId="5CF09FAE" w14:textId="77777777" w:rsidR="00B45EC3" w:rsidRPr="00B45EC3" w:rsidRDefault="00B45EC3" w:rsidP="00B45EC3">
      <w:pPr>
        <w:ind w:left="0" w:firstLine="0"/>
        <w:rPr>
          <w:rFonts w:cs="Arial"/>
          <w:sz w:val="24"/>
          <w:szCs w:val="24"/>
        </w:rPr>
      </w:pPr>
      <w:r w:rsidRPr="00B45EC3">
        <w:rPr>
          <w:rFonts w:cs="Arial"/>
          <w:sz w:val="24"/>
          <w:szCs w:val="24"/>
        </w:rPr>
        <w:t>I will call you next week on [insert day] at [insert time] for a chat and to answer any questions you may have.</w:t>
      </w:r>
    </w:p>
    <w:p w14:paraId="162ABB84" w14:textId="77777777" w:rsidR="00B45EC3" w:rsidRPr="00B45EC3" w:rsidRDefault="00B45EC3" w:rsidP="00B45EC3">
      <w:pPr>
        <w:ind w:left="720" w:hanging="720"/>
        <w:rPr>
          <w:rFonts w:cs="Arial"/>
          <w:sz w:val="24"/>
          <w:szCs w:val="24"/>
        </w:rPr>
      </w:pPr>
    </w:p>
    <w:p w14:paraId="0068809D" w14:textId="77777777" w:rsidR="00B45EC3" w:rsidRPr="00B45EC3" w:rsidRDefault="00B45EC3" w:rsidP="00B45EC3">
      <w:pPr>
        <w:ind w:left="720" w:hanging="720"/>
        <w:rPr>
          <w:rFonts w:cs="Arial"/>
          <w:sz w:val="24"/>
          <w:szCs w:val="24"/>
        </w:rPr>
      </w:pPr>
      <w:r w:rsidRPr="00B45EC3">
        <w:rPr>
          <w:rFonts w:cs="Arial"/>
          <w:sz w:val="24"/>
          <w:szCs w:val="24"/>
        </w:rPr>
        <w:t xml:space="preserve">With my sincere condolences. </w:t>
      </w:r>
    </w:p>
    <w:p w14:paraId="441AA95A" w14:textId="77777777" w:rsidR="00B45EC3" w:rsidRPr="00B45EC3" w:rsidRDefault="00B45EC3" w:rsidP="00B45EC3">
      <w:pPr>
        <w:ind w:left="720" w:hanging="720"/>
        <w:rPr>
          <w:rFonts w:cs="Arial"/>
          <w:sz w:val="24"/>
          <w:szCs w:val="24"/>
        </w:rPr>
      </w:pPr>
    </w:p>
    <w:p w14:paraId="4DDFC2E1" w14:textId="40507268" w:rsidR="00B45EC3" w:rsidRPr="00B45EC3" w:rsidRDefault="00B45EC3" w:rsidP="00B45EC3">
      <w:pPr>
        <w:ind w:left="720" w:hanging="720"/>
        <w:rPr>
          <w:rFonts w:cs="Arial"/>
          <w:sz w:val="24"/>
          <w:szCs w:val="24"/>
        </w:rPr>
      </w:pPr>
      <w:r w:rsidRPr="00B45EC3">
        <w:rPr>
          <w:rFonts w:cs="Arial"/>
          <w:sz w:val="24"/>
          <w:szCs w:val="24"/>
        </w:rPr>
        <w:t>Enclosure:  Bereavement Guide</w:t>
      </w:r>
    </w:p>
    <w:p w14:paraId="49B869CC" w14:textId="77777777" w:rsidR="00B45EC3" w:rsidRDefault="00B45EC3" w:rsidP="00931D11">
      <w:pPr>
        <w:ind w:left="720" w:hanging="720"/>
        <w:rPr>
          <w:rFonts w:cs="Arial"/>
          <w:sz w:val="24"/>
          <w:szCs w:val="24"/>
        </w:rPr>
      </w:pPr>
    </w:p>
    <w:p w14:paraId="56D38A5F" w14:textId="77777777" w:rsidR="00B45EC3" w:rsidRDefault="00B45EC3" w:rsidP="00931D11">
      <w:pPr>
        <w:ind w:left="720" w:hanging="720"/>
        <w:rPr>
          <w:rFonts w:cs="Arial"/>
          <w:sz w:val="24"/>
          <w:szCs w:val="24"/>
        </w:rPr>
      </w:pPr>
    </w:p>
    <w:p w14:paraId="77DC7054" w14:textId="77777777" w:rsidR="00B45EC3" w:rsidRDefault="00B45EC3" w:rsidP="00931D11">
      <w:pPr>
        <w:ind w:left="720" w:hanging="720"/>
        <w:rPr>
          <w:rFonts w:cs="Arial"/>
          <w:sz w:val="24"/>
          <w:szCs w:val="24"/>
        </w:rPr>
      </w:pPr>
    </w:p>
    <w:p w14:paraId="7CFF800E" w14:textId="77777777" w:rsidR="00B45EC3" w:rsidRDefault="00B45EC3" w:rsidP="00931D11">
      <w:pPr>
        <w:ind w:left="720" w:hanging="720"/>
        <w:rPr>
          <w:rFonts w:cs="Arial"/>
          <w:sz w:val="24"/>
          <w:szCs w:val="24"/>
        </w:rPr>
      </w:pPr>
    </w:p>
    <w:p w14:paraId="7F1369B7" w14:textId="77777777" w:rsidR="00CD1BD0" w:rsidRDefault="00CD1BD0" w:rsidP="00CD1BD0">
      <w:pPr>
        <w:ind w:left="0" w:firstLine="0"/>
        <w:rPr>
          <w:rFonts w:cs="Arial"/>
          <w:sz w:val="24"/>
          <w:szCs w:val="24"/>
        </w:rPr>
      </w:pPr>
      <w:bookmarkStart w:id="33" w:name="_Toc220507380"/>
    </w:p>
    <w:p w14:paraId="3E0927EE" w14:textId="77777777" w:rsidR="003F3680" w:rsidRDefault="003F3680" w:rsidP="00CD1BD0">
      <w:pPr>
        <w:ind w:left="0" w:firstLine="0"/>
        <w:rPr>
          <w:rFonts w:cs="Arial"/>
          <w:b/>
          <w:bCs/>
          <w:sz w:val="24"/>
          <w:szCs w:val="24"/>
        </w:rPr>
      </w:pPr>
    </w:p>
    <w:p w14:paraId="3D5C84E4" w14:textId="77777777" w:rsidR="003F3680" w:rsidRDefault="003F3680" w:rsidP="00CD1BD0">
      <w:pPr>
        <w:ind w:left="0" w:firstLine="0"/>
        <w:rPr>
          <w:rFonts w:cs="Arial"/>
          <w:b/>
          <w:bCs/>
          <w:sz w:val="24"/>
          <w:szCs w:val="24"/>
        </w:rPr>
      </w:pPr>
    </w:p>
    <w:p w14:paraId="69D6FB9D" w14:textId="77777777" w:rsidR="003F3680" w:rsidRDefault="003F3680" w:rsidP="00CD1BD0">
      <w:pPr>
        <w:ind w:left="0" w:firstLine="0"/>
        <w:rPr>
          <w:rFonts w:cs="Arial"/>
          <w:b/>
          <w:bCs/>
          <w:sz w:val="24"/>
          <w:szCs w:val="24"/>
        </w:rPr>
      </w:pPr>
    </w:p>
    <w:p w14:paraId="75744263" w14:textId="77777777" w:rsidR="003F3680" w:rsidRDefault="003F3680" w:rsidP="00CD1BD0">
      <w:pPr>
        <w:ind w:left="0" w:firstLine="0"/>
        <w:rPr>
          <w:rFonts w:cs="Arial"/>
          <w:b/>
          <w:bCs/>
          <w:sz w:val="24"/>
          <w:szCs w:val="24"/>
        </w:rPr>
      </w:pPr>
    </w:p>
    <w:p w14:paraId="5F07699C" w14:textId="77777777" w:rsidR="003F3680" w:rsidRDefault="003F3680" w:rsidP="00CD1BD0">
      <w:pPr>
        <w:ind w:left="0" w:firstLine="0"/>
        <w:rPr>
          <w:rFonts w:cs="Arial"/>
          <w:b/>
          <w:bCs/>
          <w:sz w:val="24"/>
          <w:szCs w:val="24"/>
        </w:rPr>
      </w:pPr>
    </w:p>
    <w:p w14:paraId="47F36B74" w14:textId="77777777" w:rsidR="003F3680" w:rsidRDefault="003F3680" w:rsidP="00CD1BD0">
      <w:pPr>
        <w:ind w:left="0" w:firstLine="0"/>
        <w:rPr>
          <w:rFonts w:cs="Arial"/>
          <w:b/>
          <w:bCs/>
          <w:sz w:val="24"/>
          <w:szCs w:val="24"/>
        </w:rPr>
      </w:pPr>
    </w:p>
    <w:p w14:paraId="7D892445" w14:textId="77777777" w:rsidR="003F3680" w:rsidRDefault="003F3680" w:rsidP="00CD1BD0">
      <w:pPr>
        <w:ind w:left="0" w:firstLine="0"/>
        <w:rPr>
          <w:rFonts w:cs="Arial"/>
          <w:b/>
          <w:bCs/>
          <w:sz w:val="24"/>
          <w:szCs w:val="24"/>
        </w:rPr>
      </w:pPr>
    </w:p>
    <w:p w14:paraId="172A1777" w14:textId="77777777" w:rsidR="003F3680" w:rsidRDefault="003F3680" w:rsidP="00CD1BD0">
      <w:pPr>
        <w:ind w:left="0" w:firstLine="0"/>
        <w:rPr>
          <w:rFonts w:cs="Arial"/>
          <w:b/>
          <w:bCs/>
          <w:sz w:val="24"/>
          <w:szCs w:val="24"/>
        </w:rPr>
      </w:pPr>
    </w:p>
    <w:p w14:paraId="6D89D97A" w14:textId="77777777" w:rsidR="003F3680" w:rsidRDefault="003F3680" w:rsidP="00CD1BD0">
      <w:pPr>
        <w:ind w:left="0" w:firstLine="0"/>
        <w:rPr>
          <w:rFonts w:cs="Arial"/>
          <w:b/>
          <w:bCs/>
          <w:sz w:val="24"/>
          <w:szCs w:val="24"/>
        </w:rPr>
      </w:pPr>
    </w:p>
    <w:p w14:paraId="4795CFBD" w14:textId="77777777" w:rsidR="003F3680" w:rsidRDefault="003F3680" w:rsidP="00CD1BD0">
      <w:pPr>
        <w:ind w:left="0" w:firstLine="0"/>
        <w:rPr>
          <w:rFonts w:cs="Arial"/>
          <w:b/>
          <w:bCs/>
          <w:sz w:val="24"/>
          <w:szCs w:val="24"/>
        </w:rPr>
      </w:pPr>
    </w:p>
    <w:p w14:paraId="56D88E9C" w14:textId="77777777" w:rsidR="003F3680" w:rsidRDefault="003F3680" w:rsidP="00CD1BD0">
      <w:pPr>
        <w:ind w:left="0" w:firstLine="0"/>
        <w:rPr>
          <w:rFonts w:cs="Arial"/>
          <w:b/>
          <w:bCs/>
          <w:sz w:val="24"/>
          <w:szCs w:val="24"/>
        </w:rPr>
      </w:pPr>
    </w:p>
    <w:p w14:paraId="5A3BE957" w14:textId="77777777" w:rsidR="003F3680" w:rsidRDefault="003F3680" w:rsidP="00CD1BD0">
      <w:pPr>
        <w:ind w:left="0" w:firstLine="0"/>
        <w:rPr>
          <w:rFonts w:cs="Arial"/>
          <w:b/>
          <w:bCs/>
          <w:sz w:val="24"/>
          <w:szCs w:val="24"/>
        </w:rPr>
      </w:pPr>
    </w:p>
    <w:p w14:paraId="367CECA1" w14:textId="77777777" w:rsidR="003F3680" w:rsidRDefault="003F3680" w:rsidP="00CD1BD0">
      <w:pPr>
        <w:ind w:left="0" w:firstLine="0"/>
        <w:rPr>
          <w:rFonts w:cs="Arial"/>
          <w:b/>
          <w:bCs/>
          <w:sz w:val="24"/>
          <w:szCs w:val="24"/>
        </w:rPr>
      </w:pPr>
    </w:p>
    <w:p w14:paraId="0AA7E9AF" w14:textId="77777777" w:rsidR="003F3680" w:rsidRDefault="003F3680" w:rsidP="00CD1BD0">
      <w:pPr>
        <w:ind w:left="0" w:firstLine="0"/>
        <w:rPr>
          <w:rFonts w:cs="Arial"/>
          <w:b/>
          <w:bCs/>
          <w:sz w:val="24"/>
          <w:szCs w:val="24"/>
        </w:rPr>
      </w:pPr>
    </w:p>
    <w:p w14:paraId="6A9AD5A2" w14:textId="77777777" w:rsidR="003F3680" w:rsidRDefault="003F3680" w:rsidP="00CD1BD0">
      <w:pPr>
        <w:ind w:left="0" w:firstLine="0"/>
        <w:rPr>
          <w:rFonts w:cs="Arial"/>
          <w:b/>
          <w:bCs/>
          <w:sz w:val="24"/>
          <w:szCs w:val="24"/>
        </w:rPr>
      </w:pPr>
    </w:p>
    <w:p w14:paraId="6DFBB27F" w14:textId="77777777" w:rsidR="003F3680" w:rsidRDefault="003F3680" w:rsidP="00CD1BD0">
      <w:pPr>
        <w:ind w:left="0" w:firstLine="0"/>
        <w:rPr>
          <w:rFonts w:cs="Arial"/>
          <w:b/>
          <w:bCs/>
          <w:sz w:val="24"/>
          <w:szCs w:val="24"/>
        </w:rPr>
      </w:pPr>
    </w:p>
    <w:p w14:paraId="30A8145B" w14:textId="77777777" w:rsidR="003F3680" w:rsidRDefault="003F3680" w:rsidP="00CD1BD0">
      <w:pPr>
        <w:ind w:left="0" w:firstLine="0"/>
        <w:rPr>
          <w:rFonts w:cs="Arial"/>
          <w:b/>
          <w:bCs/>
          <w:sz w:val="24"/>
          <w:szCs w:val="24"/>
        </w:rPr>
      </w:pPr>
    </w:p>
    <w:p w14:paraId="16D5A18B" w14:textId="77777777" w:rsidR="003F3680" w:rsidRDefault="003F3680" w:rsidP="00CD1BD0">
      <w:pPr>
        <w:ind w:left="0" w:firstLine="0"/>
        <w:rPr>
          <w:rFonts w:cs="Arial"/>
          <w:b/>
          <w:bCs/>
          <w:sz w:val="24"/>
          <w:szCs w:val="24"/>
        </w:rPr>
      </w:pPr>
    </w:p>
    <w:p w14:paraId="3610C9F9" w14:textId="77777777" w:rsidR="003F3680" w:rsidRDefault="003F3680" w:rsidP="00CD1BD0">
      <w:pPr>
        <w:ind w:left="0" w:firstLine="0"/>
        <w:rPr>
          <w:rFonts w:cs="Arial"/>
          <w:b/>
          <w:bCs/>
          <w:sz w:val="24"/>
          <w:szCs w:val="24"/>
        </w:rPr>
      </w:pPr>
    </w:p>
    <w:p w14:paraId="3C7F4F86" w14:textId="77777777" w:rsidR="003F3680" w:rsidRDefault="003F3680" w:rsidP="00CD1BD0">
      <w:pPr>
        <w:ind w:left="0" w:firstLine="0"/>
        <w:rPr>
          <w:rFonts w:cs="Arial"/>
          <w:b/>
          <w:bCs/>
          <w:sz w:val="24"/>
          <w:szCs w:val="24"/>
        </w:rPr>
      </w:pPr>
    </w:p>
    <w:p w14:paraId="47B8FCBB" w14:textId="77777777" w:rsidR="003F3680" w:rsidRDefault="003F3680" w:rsidP="00CD1BD0">
      <w:pPr>
        <w:ind w:left="0" w:firstLine="0"/>
        <w:rPr>
          <w:rFonts w:cs="Arial"/>
          <w:b/>
          <w:bCs/>
          <w:sz w:val="24"/>
          <w:szCs w:val="24"/>
        </w:rPr>
      </w:pPr>
    </w:p>
    <w:p w14:paraId="6F19EB9A" w14:textId="77777777" w:rsidR="003F3680" w:rsidRDefault="003F3680" w:rsidP="00CD1BD0">
      <w:pPr>
        <w:ind w:left="0" w:firstLine="0"/>
        <w:rPr>
          <w:rFonts w:cs="Arial"/>
          <w:b/>
          <w:bCs/>
          <w:sz w:val="24"/>
          <w:szCs w:val="24"/>
        </w:rPr>
      </w:pPr>
    </w:p>
    <w:p w14:paraId="01D3AF07" w14:textId="77777777" w:rsidR="003F3680" w:rsidRDefault="003F3680" w:rsidP="00CD1BD0">
      <w:pPr>
        <w:ind w:left="0" w:firstLine="0"/>
        <w:rPr>
          <w:rFonts w:cs="Arial"/>
          <w:b/>
          <w:bCs/>
          <w:sz w:val="24"/>
          <w:szCs w:val="24"/>
        </w:rPr>
      </w:pPr>
    </w:p>
    <w:p w14:paraId="3EDD3C0E" w14:textId="77777777" w:rsidR="003F3680" w:rsidRDefault="003F3680" w:rsidP="00CD1BD0">
      <w:pPr>
        <w:ind w:left="0" w:firstLine="0"/>
        <w:rPr>
          <w:rFonts w:cs="Arial"/>
          <w:b/>
          <w:bCs/>
          <w:sz w:val="24"/>
          <w:szCs w:val="24"/>
        </w:rPr>
      </w:pPr>
    </w:p>
    <w:p w14:paraId="1D48133D" w14:textId="77777777" w:rsidR="003F3680" w:rsidRDefault="003F3680" w:rsidP="00CD1BD0">
      <w:pPr>
        <w:ind w:left="0" w:firstLine="0"/>
        <w:rPr>
          <w:rFonts w:cs="Arial"/>
          <w:b/>
          <w:bCs/>
          <w:sz w:val="24"/>
          <w:szCs w:val="24"/>
        </w:rPr>
      </w:pPr>
    </w:p>
    <w:p w14:paraId="41AAED03" w14:textId="4855C3DF" w:rsidR="00B45EC3" w:rsidRPr="00B45EC3" w:rsidRDefault="00B45EC3" w:rsidP="00CD1BD0">
      <w:pPr>
        <w:ind w:left="0" w:firstLine="0"/>
        <w:rPr>
          <w:rFonts w:cs="Arial"/>
          <w:b/>
          <w:bCs/>
          <w:sz w:val="24"/>
          <w:szCs w:val="24"/>
        </w:rPr>
      </w:pPr>
      <w:r w:rsidRPr="00B45EC3">
        <w:rPr>
          <w:rFonts w:cs="Arial"/>
          <w:b/>
          <w:bCs/>
          <w:sz w:val="24"/>
          <w:szCs w:val="24"/>
        </w:rPr>
        <w:lastRenderedPageBreak/>
        <w:t>A</w:t>
      </w:r>
      <w:r>
        <w:rPr>
          <w:rFonts w:cs="Arial"/>
          <w:b/>
          <w:bCs/>
          <w:sz w:val="24"/>
          <w:szCs w:val="24"/>
        </w:rPr>
        <w:t>ppendix 2</w:t>
      </w:r>
      <w:r w:rsidRPr="00B45EC3">
        <w:rPr>
          <w:rFonts w:cs="Arial"/>
          <w:b/>
          <w:bCs/>
          <w:sz w:val="24"/>
          <w:szCs w:val="24"/>
        </w:rPr>
        <w:t xml:space="preserve"> – Bereavement guide</w:t>
      </w:r>
      <w:bookmarkEnd w:id="33"/>
    </w:p>
    <w:p w14:paraId="5553663A" w14:textId="77777777" w:rsidR="00B45EC3" w:rsidRPr="00B45EC3" w:rsidRDefault="00B45EC3" w:rsidP="00B45EC3">
      <w:pPr>
        <w:ind w:left="720" w:hanging="720"/>
        <w:rPr>
          <w:rFonts w:cs="Arial"/>
          <w:sz w:val="24"/>
          <w:szCs w:val="24"/>
        </w:rPr>
      </w:pPr>
    </w:p>
    <w:p w14:paraId="7B85AC9D" w14:textId="77777777" w:rsidR="00B45EC3" w:rsidRPr="00B45EC3" w:rsidRDefault="00B45EC3" w:rsidP="00B45EC3">
      <w:pPr>
        <w:ind w:left="720" w:hanging="720"/>
        <w:rPr>
          <w:rFonts w:cs="Arial"/>
          <w:sz w:val="24"/>
          <w:szCs w:val="24"/>
        </w:rPr>
      </w:pPr>
      <w:r w:rsidRPr="00B45EC3">
        <w:rPr>
          <w:rFonts w:cs="Arial"/>
          <w:sz w:val="24"/>
          <w:szCs w:val="24"/>
        </w:rPr>
        <w:t>[Insert organisation name and address details/logo as a header]</w:t>
      </w:r>
    </w:p>
    <w:p w14:paraId="523BF24E" w14:textId="77777777" w:rsidR="00B45EC3" w:rsidRPr="00B45EC3" w:rsidRDefault="00B45EC3" w:rsidP="00B45EC3">
      <w:pPr>
        <w:ind w:left="720" w:hanging="720"/>
        <w:rPr>
          <w:rFonts w:cs="Arial"/>
          <w:sz w:val="24"/>
          <w:szCs w:val="24"/>
        </w:rPr>
      </w:pPr>
    </w:p>
    <w:p w14:paraId="60CB6A22" w14:textId="77777777" w:rsidR="00B45EC3" w:rsidRPr="00B45EC3" w:rsidRDefault="00B45EC3" w:rsidP="00B45EC3">
      <w:pPr>
        <w:ind w:left="720" w:hanging="720"/>
        <w:rPr>
          <w:rFonts w:cs="Arial"/>
          <w:b/>
          <w:bCs/>
          <w:sz w:val="24"/>
          <w:szCs w:val="24"/>
        </w:rPr>
      </w:pPr>
      <w:r w:rsidRPr="00B45EC3">
        <w:rPr>
          <w:rFonts w:cs="Arial"/>
          <w:b/>
          <w:bCs/>
          <w:sz w:val="24"/>
          <w:szCs w:val="24"/>
        </w:rPr>
        <w:t>Guidance on what to do following a death</w:t>
      </w:r>
    </w:p>
    <w:p w14:paraId="76B38559" w14:textId="77777777" w:rsidR="00B45EC3" w:rsidRPr="00B45EC3" w:rsidRDefault="00B45EC3" w:rsidP="00B45EC3">
      <w:pPr>
        <w:ind w:left="720" w:hanging="720"/>
        <w:rPr>
          <w:rFonts w:cs="Arial"/>
          <w:sz w:val="24"/>
          <w:szCs w:val="24"/>
        </w:rPr>
      </w:pPr>
    </w:p>
    <w:p w14:paraId="600F8FDB" w14:textId="77777777" w:rsidR="00B45EC3" w:rsidRPr="00B45EC3" w:rsidRDefault="00B45EC3" w:rsidP="00B45EC3">
      <w:pPr>
        <w:ind w:left="720" w:hanging="720"/>
        <w:rPr>
          <w:rFonts w:cs="Arial"/>
          <w:b/>
          <w:bCs/>
          <w:sz w:val="24"/>
          <w:szCs w:val="24"/>
        </w:rPr>
      </w:pPr>
      <w:r w:rsidRPr="00B45EC3">
        <w:rPr>
          <w:rFonts w:cs="Arial"/>
          <w:b/>
          <w:bCs/>
          <w:sz w:val="24"/>
          <w:szCs w:val="24"/>
        </w:rPr>
        <w:t>Part 1 – Practical matters</w:t>
      </w:r>
    </w:p>
    <w:p w14:paraId="500EAD62" w14:textId="77777777" w:rsidR="00B45EC3" w:rsidRPr="00B45EC3" w:rsidRDefault="00B45EC3" w:rsidP="00B45EC3">
      <w:pPr>
        <w:ind w:left="720" w:hanging="720"/>
        <w:rPr>
          <w:rFonts w:cs="Arial"/>
          <w:b/>
          <w:bCs/>
          <w:sz w:val="24"/>
          <w:szCs w:val="24"/>
        </w:rPr>
      </w:pPr>
    </w:p>
    <w:p w14:paraId="5E1E66DC" w14:textId="77777777" w:rsidR="00B45EC3" w:rsidRPr="00B45EC3" w:rsidRDefault="00B45EC3" w:rsidP="00B45EC3">
      <w:pPr>
        <w:ind w:left="720" w:hanging="720"/>
        <w:rPr>
          <w:rFonts w:cs="Arial"/>
          <w:b/>
          <w:bCs/>
          <w:sz w:val="24"/>
          <w:szCs w:val="24"/>
        </w:rPr>
      </w:pPr>
      <w:r w:rsidRPr="00B45EC3">
        <w:rPr>
          <w:rFonts w:cs="Arial"/>
          <w:b/>
          <w:bCs/>
          <w:sz w:val="24"/>
          <w:szCs w:val="24"/>
        </w:rPr>
        <w:t>Introduction</w:t>
      </w:r>
    </w:p>
    <w:p w14:paraId="4F5CF317" w14:textId="77777777" w:rsidR="00B45EC3" w:rsidRPr="00B45EC3" w:rsidRDefault="00B45EC3" w:rsidP="00B45EC3">
      <w:pPr>
        <w:ind w:left="720" w:hanging="720"/>
        <w:rPr>
          <w:rFonts w:cs="Arial"/>
          <w:b/>
          <w:bCs/>
          <w:sz w:val="24"/>
          <w:szCs w:val="24"/>
        </w:rPr>
      </w:pPr>
    </w:p>
    <w:p w14:paraId="3BE6AC25" w14:textId="77777777" w:rsidR="00B45EC3" w:rsidRPr="00B45EC3" w:rsidRDefault="00B45EC3" w:rsidP="00B45EC3">
      <w:pPr>
        <w:ind w:left="0" w:firstLine="0"/>
        <w:rPr>
          <w:rFonts w:cs="Arial"/>
          <w:sz w:val="24"/>
          <w:szCs w:val="24"/>
        </w:rPr>
      </w:pPr>
      <w:r w:rsidRPr="00B45EC3">
        <w:rPr>
          <w:rFonts w:cs="Arial"/>
          <w:sz w:val="24"/>
          <w:szCs w:val="24"/>
        </w:rPr>
        <w:t>Following a death, responsibility for arrangements often falls to the person closest to the deceased. As this individual is likely to be emotionally distressed, it is recommended that a relative or friend supports them with making the necessary arrangements.</w:t>
      </w:r>
    </w:p>
    <w:p w14:paraId="1B66EBC6" w14:textId="77777777" w:rsidR="00B45EC3" w:rsidRPr="00B45EC3" w:rsidRDefault="00B45EC3" w:rsidP="00B45EC3">
      <w:pPr>
        <w:ind w:left="720" w:hanging="720"/>
        <w:rPr>
          <w:rFonts w:cs="Arial"/>
          <w:sz w:val="24"/>
          <w:szCs w:val="24"/>
        </w:rPr>
      </w:pPr>
    </w:p>
    <w:p w14:paraId="566FC6B9" w14:textId="77777777" w:rsidR="00B45EC3" w:rsidRPr="00B45EC3" w:rsidRDefault="00B45EC3" w:rsidP="00B45EC3">
      <w:pPr>
        <w:ind w:left="0" w:firstLine="0"/>
        <w:rPr>
          <w:rFonts w:cs="Arial"/>
          <w:sz w:val="24"/>
          <w:szCs w:val="24"/>
        </w:rPr>
      </w:pPr>
      <w:r w:rsidRPr="00B45EC3">
        <w:rPr>
          <w:rFonts w:cs="Arial"/>
          <w:sz w:val="24"/>
          <w:szCs w:val="24"/>
        </w:rPr>
        <w:t>Throughout this leaflet, the term “relative” is used to refer to those close to the deceased, be they</w:t>
      </w:r>
      <w:bookmarkStart w:id="34" w:name="_Hlk44520885"/>
      <w:r w:rsidRPr="00B45EC3">
        <w:rPr>
          <w:rFonts w:cs="Arial"/>
          <w:sz w:val="24"/>
          <w:szCs w:val="24"/>
        </w:rPr>
        <w:t xml:space="preserve"> a member of the family, partner, friend or significant other</w:t>
      </w:r>
      <w:bookmarkEnd w:id="34"/>
      <w:r w:rsidRPr="00B45EC3">
        <w:rPr>
          <w:rFonts w:cs="Arial"/>
          <w:sz w:val="24"/>
          <w:szCs w:val="24"/>
        </w:rPr>
        <w:t>.</w:t>
      </w:r>
    </w:p>
    <w:p w14:paraId="19277F1A" w14:textId="77777777" w:rsidR="00B45EC3" w:rsidRPr="00B45EC3" w:rsidRDefault="00B45EC3" w:rsidP="00B45EC3">
      <w:pPr>
        <w:ind w:left="720" w:hanging="720"/>
        <w:rPr>
          <w:rFonts w:cs="Arial"/>
          <w:sz w:val="24"/>
          <w:szCs w:val="24"/>
        </w:rPr>
      </w:pPr>
    </w:p>
    <w:p w14:paraId="1B43BE65" w14:textId="77777777" w:rsidR="00B45EC3" w:rsidRPr="00B45EC3" w:rsidRDefault="00B45EC3" w:rsidP="00B45EC3">
      <w:pPr>
        <w:ind w:left="0" w:firstLine="0"/>
        <w:rPr>
          <w:rFonts w:cs="Arial"/>
          <w:sz w:val="24"/>
          <w:szCs w:val="24"/>
        </w:rPr>
      </w:pPr>
      <w:r w:rsidRPr="00B45EC3">
        <w:rPr>
          <w:rFonts w:cs="Arial"/>
          <w:sz w:val="24"/>
          <w:szCs w:val="24"/>
        </w:rPr>
        <w:t>Whilst this leaflet is easiest to use in its electronic format with links to relevant webpages, it can be used as a paper booklet as it details the key points contained in the webpages.</w:t>
      </w:r>
    </w:p>
    <w:p w14:paraId="10EBFA24" w14:textId="77777777" w:rsidR="00B45EC3" w:rsidRPr="00B45EC3" w:rsidRDefault="00B45EC3" w:rsidP="00B45EC3">
      <w:pPr>
        <w:ind w:left="720" w:hanging="720"/>
        <w:rPr>
          <w:rFonts w:cs="Arial"/>
          <w:sz w:val="24"/>
          <w:szCs w:val="24"/>
        </w:rPr>
      </w:pPr>
    </w:p>
    <w:p w14:paraId="47E7FB90" w14:textId="41BD972B" w:rsidR="00B45EC3" w:rsidRPr="00B45EC3" w:rsidRDefault="00B45EC3" w:rsidP="00B45EC3">
      <w:pPr>
        <w:ind w:left="720" w:hanging="720"/>
        <w:rPr>
          <w:rFonts w:cs="Arial"/>
          <w:sz w:val="24"/>
          <w:szCs w:val="24"/>
        </w:rPr>
      </w:pPr>
      <w:proofErr w:type="spellStart"/>
      <w:r w:rsidRPr="00B45EC3">
        <w:rPr>
          <w:rFonts w:cs="Arial"/>
          <w:sz w:val="24"/>
          <w:szCs w:val="24"/>
        </w:rPr>
        <w:t>nformation</w:t>
      </w:r>
      <w:proofErr w:type="spellEnd"/>
      <w:r w:rsidRPr="00B45EC3">
        <w:rPr>
          <w:rFonts w:cs="Arial"/>
          <w:sz w:val="24"/>
          <w:szCs w:val="24"/>
        </w:rPr>
        <w:t xml:space="preserve"> within this leaflet was sourced from the GOV.UK: </w:t>
      </w:r>
      <w:hyperlink r:id="rId80" w:history="1">
        <w:r w:rsidRPr="00B45EC3">
          <w:rPr>
            <w:rStyle w:val="Hyperlink"/>
            <w:rFonts w:cs="Arial"/>
            <w:sz w:val="24"/>
            <w:szCs w:val="24"/>
          </w:rPr>
          <w:t>What to do when someone dies</w:t>
        </w:r>
      </w:hyperlink>
      <w:r w:rsidRPr="00B45EC3">
        <w:rPr>
          <w:rFonts w:cs="Arial"/>
          <w:sz w:val="24"/>
          <w:szCs w:val="24"/>
        </w:rPr>
        <w:t xml:space="preserve"> guidance.</w:t>
      </w:r>
    </w:p>
    <w:p w14:paraId="29AA9DE7" w14:textId="77777777" w:rsidR="00B45EC3" w:rsidRPr="00B45EC3" w:rsidRDefault="00B45EC3" w:rsidP="00B45EC3">
      <w:pPr>
        <w:ind w:left="720" w:hanging="720"/>
        <w:rPr>
          <w:rFonts w:cs="Arial"/>
          <w:sz w:val="24"/>
          <w:szCs w:val="24"/>
        </w:rPr>
      </w:pPr>
    </w:p>
    <w:p w14:paraId="1178718D" w14:textId="77777777" w:rsidR="00B45EC3" w:rsidRPr="00B45EC3" w:rsidRDefault="00B45EC3" w:rsidP="00B45EC3">
      <w:pPr>
        <w:ind w:left="720" w:hanging="720"/>
        <w:rPr>
          <w:rFonts w:cs="Arial"/>
          <w:b/>
          <w:bCs/>
          <w:sz w:val="24"/>
          <w:szCs w:val="24"/>
        </w:rPr>
      </w:pPr>
      <w:bookmarkStart w:id="35" w:name="_Hlk44411826"/>
      <w:r w:rsidRPr="00B45EC3">
        <w:rPr>
          <w:rFonts w:cs="Arial"/>
          <w:b/>
          <w:bCs/>
          <w:sz w:val="24"/>
          <w:szCs w:val="24"/>
        </w:rPr>
        <w:t xml:space="preserve">Step 1 </w:t>
      </w:r>
      <w:bookmarkEnd w:id="35"/>
    </w:p>
    <w:p w14:paraId="54A8DE67" w14:textId="77777777" w:rsidR="00B45EC3" w:rsidRPr="00B45EC3" w:rsidRDefault="00B45EC3" w:rsidP="00B45EC3">
      <w:pPr>
        <w:ind w:left="720" w:hanging="720"/>
        <w:rPr>
          <w:rFonts w:cs="Arial"/>
          <w:b/>
          <w:bCs/>
          <w:sz w:val="24"/>
          <w:szCs w:val="24"/>
        </w:rPr>
      </w:pPr>
    </w:p>
    <w:p w14:paraId="6D68E763" w14:textId="77777777" w:rsidR="00B45EC3" w:rsidRPr="00B45EC3" w:rsidRDefault="00B45EC3" w:rsidP="00B45EC3">
      <w:pPr>
        <w:ind w:left="720" w:hanging="720"/>
        <w:rPr>
          <w:rFonts w:cs="Arial"/>
          <w:b/>
          <w:bCs/>
          <w:sz w:val="24"/>
          <w:szCs w:val="24"/>
        </w:rPr>
      </w:pPr>
      <w:hyperlink r:id="rId81" w:history="1">
        <w:r w:rsidRPr="00B45EC3">
          <w:rPr>
            <w:rStyle w:val="Hyperlink"/>
            <w:rFonts w:cs="Arial"/>
            <w:b/>
            <w:bCs/>
            <w:sz w:val="24"/>
            <w:szCs w:val="24"/>
          </w:rPr>
          <w:t>Register the death</w:t>
        </w:r>
      </w:hyperlink>
    </w:p>
    <w:p w14:paraId="6C81B63A" w14:textId="77777777" w:rsidR="00B45EC3" w:rsidRPr="00B45EC3" w:rsidRDefault="00B45EC3" w:rsidP="00B45EC3">
      <w:pPr>
        <w:ind w:left="720" w:hanging="720"/>
        <w:rPr>
          <w:rFonts w:cs="Arial"/>
          <w:sz w:val="24"/>
          <w:szCs w:val="24"/>
        </w:rPr>
      </w:pPr>
    </w:p>
    <w:p w14:paraId="4738B340" w14:textId="77777777" w:rsidR="00B45EC3" w:rsidRPr="00B45EC3" w:rsidRDefault="00B45EC3" w:rsidP="00B45EC3">
      <w:pPr>
        <w:ind w:left="720" w:hanging="720"/>
        <w:rPr>
          <w:rFonts w:cs="Arial"/>
          <w:sz w:val="24"/>
          <w:szCs w:val="24"/>
        </w:rPr>
      </w:pPr>
    </w:p>
    <w:p w14:paraId="6541728B" w14:textId="77777777" w:rsidR="00B45EC3" w:rsidRPr="00B45EC3" w:rsidRDefault="00B45EC3" w:rsidP="00B45EC3">
      <w:pPr>
        <w:ind w:left="0" w:firstLine="0"/>
        <w:rPr>
          <w:rFonts w:cs="Arial"/>
          <w:sz w:val="24"/>
          <w:szCs w:val="24"/>
        </w:rPr>
      </w:pPr>
      <w:r w:rsidRPr="00B45EC3">
        <w:rPr>
          <w:rFonts w:cs="Arial"/>
          <w:sz w:val="24"/>
          <w:szCs w:val="24"/>
        </w:rPr>
        <w:t>Following a death, the medical examiner’s office will contact you to explain the cause of death and answer any questions you may have or confirm that the death has been reported to a coroner. The medical examiner’s office will also ask you to confirm you can register the death. In England and Wales, the death must be registered within five days of being contacted; this includes bank holidays and weekends. When a death is reported to a coroner, they will give you the documents you need, or they will send them direct to the registrar.</w:t>
      </w:r>
    </w:p>
    <w:p w14:paraId="1AD4259A" w14:textId="77777777" w:rsidR="00B45EC3" w:rsidRPr="00B45EC3" w:rsidRDefault="00B45EC3" w:rsidP="00B45EC3">
      <w:pPr>
        <w:ind w:left="720" w:hanging="720"/>
        <w:rPr>
          <w:rFonts w:cs="Arial"/>
          <w:sz w:val="24"/>
          <w:szCs w:val="24"/>
        </w:rPr>
      </w:pPr>
    </w:p>
    <w:p w14:paraId="57B33606" w14:textId="77777777" w:rsidR="00B45EC3" w:rsidRPr="00B45EC3" w:rsidRDefault="00B45EC3" w:rsidP="00B45EC3">
      <w:pPr>
        <w:ind w:left="0" w:firstLine="0"/>
        <w:rPr>
          <w:rFonts w:cs="Arial"/>
          <w:sz w:val="24"/>
          <w:szCs w:val="24"/>
        </w:rPr>
      </w:pPr>
      <w:r w:rsidRPr="00B45EC3">
        <w:rPr>
          <w:rFonts w:cs="Arial"/>
          <w:sz w:val="24"/>
          <w:szCs w:val="24"/>
        </w:rPr>
        <w:t xml:space="preserve">To find the nearest register office, use the webpage </w:t>
      </w:r>
      <w:hyperlink r:id="rId82" w:history="1">
        <w:r w:rsidRPr="00B45EC3">
          <w:rPr>
            <w:rStyle w:val="Hyperlink"/>
            <w:rFonts w:cs="Arial"/>
            <w:sz w:val="24"/>
            <w:szCs w:val="24"/>
          </w:rPr>
          <w:t>Find a register office</w:t>
        </w:r>
      </w:hyperlink>
      <w:r w:rsidRPr="00B45EC3">
        <w:rPr>
          <w:rFonts w:cs="Arial"/>
          <w:sz w:val="24"/>
          <w:szCs w:val="24"/>
        </w:rPr>
        <w:t xml:space="preserve"> and enter your postcode.</w:t>
      </w:r>
    </w:p>
    <w:p w14:paraId="112C5D0C" w14:textId="77777777" w:rsidR="00B45EC3" w:rsidRPr="00B45EC3" w:rsidRDefault="00B45EC3" w:rsidP="00B45EC3">
      <w:pPr>
        <w:ind w:left="720" w:hanging="720"/>
        <w:rPr>
          <w:rFonts w:cs="Arial"/>
          <w:sz w:val="24"/>
          <w:szCs w:val="24"/>
        </w:rPr>
      </w:pPr>
    </w:p>
    <w:p w14:paraId="6DFA592B" w14:textId="77777777" w:rsidR="00B45EC3" w:rsidRPr="00B45EC3" w:rsidRDefault="00B45EC3" w:rsidP="00B45EC3">
      <w:pPr>
        <w:ind w:left="720" w:hanging="720"/>
        <w:rPr>
          <w:rFonts w:cs="Arial"/>
          <w:sz w:val="24"/>
          <w:szCs w:val="24"/>
        </w:rPr>
      </w:pPr>
      <w:r w:rsidRPr="00B45EC3">
        <w:rPr>
          <w:rFonts w:cs="Arial"/>
          <w:sz w:val="24"/>
          <w:szCs w:val="24"/>
        </w:rPr>
        <w:t>The documents required are:</w:t>
      </w:r>
    </w:p>
    <w:p w14:paraId="383BAF39" w14:textId="77777777" w:rsidR="00B45EC3" w:rsidRPr="00B45EC3" w:rsidRDefault="00B45EC3" w:rsidP="00B45EC3">
      <w:pPr>
        <w:ind w:left="720" w:hanging="720"/>
        <w:rPr>
          <w:rFonts w:cs="Arial"/>
          <w:sz w:val="24"/>
          <w:szCs w:val="24"/>
        </w:rPr>
      </w:pPr>
    </w:p>
    <w:tbl>
      <w:tblPr>
        <w:tblStyle w:val="TableGrid"/>
        <w:tblW w:w="0" w:type="auto"/>
        <w:tblLook w:val="04A0" w:firstRow="1" w:lastRow="0" w:firstColumn="1" w:lastColumn="0" w:noHBand="0" w:noVBand="1"/>
      </w:tblPr>
      <w:tblGrid>
        <w:gridCol w:w="3005"/>
        <w:gridCol w:w="5921"/>
      </w:tblGrid>
      <w:tr w:rsidR="00B45EC3" w:rsidRPr="00B45EC3" w14:paraId="57AF45D9" w14:textId="77777777">
        <w:tc>
          <w:tcPr>
            <w:tcW w:w="3005" w:type="dxa"/>
            <w:tcBorders>
              <w:top w:val="single" w:sz="4" w:space="0" w:color="auto"/>
              <w:left w:val="single" w:sz="4" w:space="0" w:color="auto"/>
              <w:bottom w:val="single" w:sz="4" w:space="0" w:color="auto"/>
              <w:right w:val="single" w:sz="4" w:space="0" w:color="auto"/>
            </w:tcBorders>
            <w:shd w:val="clear" w:color="auto" w:fill="0070C0"/>
            <w:hideMark/>
          </w:tcPr>
          <w:p w14:paraId="64BDE70F" w14:textId="77777777" w:rsidR="00B45EC3" w:rsidRPr="00B45EC3" w:rsidRDefault="00B45EC3" w:rsidP="00B45EC3">
            <w:pPr>
              <w:ind w:left="720" w:hanging="720"/>
              <w:rPr>
                <w:rFonts w:cs="Arial"/>
                <w:sz w:val="24"/>
                <w:szCs w:val="24"/>
              </w:rPr>
            </w:pPr>
            <w:r w:rsidRPr="00B45EC3">
              <w:rPr>
                <w:rFonts w:cs="Arial"/>
                <w:sz w:val="24"/>
                <w:szCs w:val="24"/>
              </w:rPr>
              <w:t>Cause of death</w:t>
            </w:r>
          </w:p>
        </w:tc>
        <w:tc>
          <w:tcPr>
            <w:tcW w:w="5921" w:type="dxa"/>
            <w:tcBorders>
              <w:top w:val="single" w:sz="4" w:space="0" w:color="auto"/>
              <w:left w:val="single" w:sz="4" w:space="0" w:color="auto"/>
              <w:bottom w:val="single" w:sz="4" w:space="0" w:color="auto"/>
              <w:right w:val="single" w:sz="4" w:space="0" w:color="auto"/>
            </w:tcBorders>
            <w:shd w:val="clear" w:color="auto" w:fill="0070C0"/>
            <w:hideMark/>
          </w:tcPr>
          <w:p w14:paraId="645623FB" w14:textId="77777777" w:rsidR="00B45EC3" w:rsidRPr="00B45EC3" w:rsidRDefault="00B45EC3" w:rsidP="00B45EC3">
            <w:pPr>
              <w:ind w:left="720" w:hanging="720"/>
              <w:rPr>
                <w:rFonts w:cs="Arial"/>
                <w:sz w:val="24"/>
                <w:szCs w:val="24"/>
              </w:rPr>
            </w:pPr>
            <w:r w:rsidRPr="00B45EC3">
              <w:rPr>
                <w:rFonts w:cs="Arial"/>
                <w:sz w:val="24"/>
                <w:szCs w:val="24"/>
              </w:rPr>
              <w:t>Documents issued by coroner</w:t>
            </w:r>
          </w:p>
        </w:tc>
      </w:tr>
      <w:tr w:rsidR="00B45EC3" w:rsidRPr="00B45EC3" w14:paraId="416BB2E2" w14:textId="77777777">
        <w:tc>
          <w:tcPr>
            <w:tcW w:w="3005" w:type="dxa"/>
            <w:tcBorders>
              <w:top w:val="single" w:sz="4" w:space="0" w:color="auto"/>
              <w:left w:val="single" w:sz="4" w:space="0" w:color="auto"/>
              <w:bottom w:val="single" w:sz="4" w:space="0" w:color="auto"/>
              <w:right w:val="single" w:sz="4" w:space="0" w:color="auto"/>
            </w:tcBorders>
            <w:hideMark/>
          </w:tcPr>
          <w:p w14:paraId="7A1784B9" w14:textId="77777777" w:rsidR="00B45EC3" w:rsidRPr="00B45EC3" w:rsidRDefault="00B45EC3" w:rsidP="00B45EC3">
            <w:pPr>
              <w:ind w:left="720" w:hanging="720"/>
              <w:rPr>
                <w:rFonts w:cs="Arial"/>
                <w:sz w:val="24"/>
                <w:szCs w:val="24"/>
              </w:rPr>
            </w:pPr>
            <w:r w:rsidRPr="00B45EC3">
              <w:rPr>
                <w:rFonts w:cs="Arial"/>
                <w:sz w:val="24"/>
                <w:szCs w:val="24"/>
              </w:rPr>
              <w:t>Natural causes</w:t>
            </w:r>
          </w:p>
        </w:tc>
        <w:tc>
          <w:tcPr>
            <w:tcW w:w="5921" w:type="dxa"/>
            <w:tcBorders>
              <w:top w:val="single" w:sz="4" w:space="0" w:color="auto"/>
              <w:left w:val="single" w:sz="4" w:space="0" w:color="auto"/>
              <w:bottom w:val="single" w:sz="4" w:space="0" w:color="auto"/>
              <w:right w:val="single" w:sz="4" w:space="0" w:color="auto"/>
            </w:tcBorders>
          </w:tcPr>
          <w:p w14:paraId="734BA6D0" w14:textId="77777777" w:rsidR="00B45EC3" w:rsidRPr="00B45EC3" w:rsidRDefault="00B45EC3" w:rsidP="00B45EC3">
            <w:pPr>
              <w:ind w:left="720" w:hanging="720"/>
              <w:rPr>
                <w:rFonts w:cs="Arial"/>
                <w:sz w:val="24"/>
                <w:szCs w:val="24"/>
              </w:rPr>
            </w:pPr>
            <w:r w:rsidRPr="00B45EC3">
              <w:rPr>
                <w:rFonts w:cs="Arial"/>
                <w:sz w:val="24"/>
                <w:szCs w:val="24"/>
              </w:rPr>
              <w:t>Form 100A, or Pink Form 100B – if there is a postmortem these forms are sent to the registrar, but sometimes given to you</w:t>
            </w:r>
          </w:p>
          <w:p w14:paraId="384B7246" w14:textId="77777777" w:rsidR="00B45EC3" w:rsidRPr="00B45EC3" w:rsidRDefault="00B45EC3" w:rsidP="00B45EC3">
            <w:pPr>
              <w:ind w:left="720" w:hanging="720"/>
              <w:rPr>
                <w:rFonts w:cs="Arial"/>
                <w:sz w:val="24"/>
                <w:szCs w:val="24"/>
              </w:rPr>
            </w:pPr>
          </w:p>
        </w:tc>
      </w:tr>
      <w:tr w:rsidR="00B45EC3" w:rsidRPr="00B45EC3" w14:paraId="2E8E542F" w14:textId="77777777">
        <w:tc>
          <w:tcPr>
            <w:tcW w:w="3005" w:type="dxa"/>
            <w:tcBorders>
              <w:top w:val="single" w:sz="4" w:space="0" w:color="auto"/>
              <w:left w:val="single" w:sz="4" w:space="0" w:color="auto"/>
              <w:bottom w:val="single" w:sz="4" w:space="0" w:color="auto"/>
              <w:right w:val="single" w:sz="4" w:space="0" w:color="auto"/>
            </w:tcBorders>
            <w:hideMark/>
          </w:tcPr>
          <w:p w14:paraId="5BBA5E91" w14:textId="77777777" w:rsidR="00B45EC3" w:rsidRPr="00B45EC3" w:rsidRDefault="00B45EC3" w:rsidP="00B45EC3">
            <w:pPr>
              <w:ind w:left="720" w:hanging="720"/>
              <w:rPr>
                <w:rFonts w:cs="Arial"/>
                <w:sz w:val="24"/>
                <w:szCs w:val="24"/>
              </w:rPr>
            </w:pPr>
            <w:r w:rsidRPr="00B45EC3">
              <w:rPr>
                <w:rFonts w:cs="Arial"/>
                <w:sz w:val="24"/>
                <w:szCs w:val="24"/>
              </w:rPr>
              <w:t>Unnatural causes/lack of evidence of natural causes</w:t>
            </w:r>
          </w:p>
        </w:tc>
        <w:tc>
          <w:tcPr>
            <w:tcW w:w="5921" w:type="dxa"/>
            <w:tcBorders>
              <w:top w:val="single" w:sz="4" w:space="0" w:color="auto"/>
              <w:left w:val="single" w:sz="4" w:space="0" w:color="auto"/>
              <w:bottom w:val="single" w:sz="4" w:space="0" w:color="auto"/>
              <w:right w:val="single" w:sz="4" w:space="0" w:color="auto"/>
            </w:tcBorders>
          </w:tcPr>
          <w:p w14:paraId="17CAD20C" w14:textId="77777777" w:rsidR="00B45EC3" w:rsidRPr="00B45EC3" w:rsidRDefault="00B45EC3" w:rsidP="00B45EC3">
            <w:pPr>
              <w:ind w:left="720" w:hanging="720"/>
              <w:rPr>
                <w:rFonts w:cs="Arial"/>
                <w:sz w:val="24"/>
                <w:szCs w:val="24"/>
              </w:rPr>
            </w:pPr>
            <w:r w:rsidRPr="00B45EC3">
              <w:rPr>
                <w:rFonts w:cs="Arial"/>
                <w:sz w:val="24"/>
                <w:szCs w:val="24"/>
              </w:rPr>
              <w:t xml:space="preserve">Order for Burial (form 101) or Certificate for Cremation (form 6) will be given to you. Certificate After Inquest (form 99) states the </w:t>
            </w:r>
            <w:r w:rsidRPr="00B45EC3">
              <w:rPr>
                <w:rFonts w:cs="Arial"/>
                <w:sz w:val="24"/>
                <w:szCs w:val="24"/>
              </w:rPr>
              <w:lastRenderedPageBreak/>
              <w:t>cause of death and is registered by the registrar with no-one present</w:t>
            </w:r>
          </w:p>
          <w:p w14:paraId="5AE8C304" w14:textId="77777777" w:rsidR="00B45EC3" w:rsidRPr="00B45EC3" w:rsidRDefault="00B45EC3" w:rsidP="00B45EC3">
            <w:pPr>
              <w:ind w:left="720" w:hanging="720"/>
              <w:rPr>
                <w:rFonts w:cs="Arial"/>
                <w:sz w:val="24"/>
                <w:szCs w:val="24"/>
              </w:rPr>
            </w:pPr>
          </w:p>
        </w:tc>
      </w:tr>
    </w:tbl>
    <w:p w14:paraId="25405FD9" w14:textId="77777777" w:rsidR="00B45EC3" w:rsidRPr="00B45EC3" w:rsidRDefault="00B45EC3" w:rsidP="00B45EC3">
      <w:pPr>
        <w:ind w:left="0" w:firstLine="0"/>
        <w:rPr>
          <w:rFonts w:cs="Arial"/>
          <w:sz w:val="24"/>
          <w:szCs w:val="24"/>
          <w:u w:val="single"/>
        </w:rPr>
      </w:pPr>
      <w:r w:rsidRPr="00B45EC3">
        <w:rPr>
          <w:rFonts w:cs="Arial"/>
          <w:sz w:val="24"/>
          <w:szCs w:val="24"/>
        </w:rPr>
        <w:lastRenderedPageBreak/>
        <w:t xml:space="preserve">The registrar will explain the </w:t>
      </w:r>
      <w:hyperlink r:id="rId83" w:history="1">
        <w:r w:rsidRPr="00B45EC3">
          <w:rPr>
            <w:rStyle w:val="Hyperlink"/>
            <w:rFonts w:cs="Arial"/>
            <w:sz w:val="24"/>
            <w:szCs w:val="24"/>
          </w:rPr>
          <w:t>Tell Us Once Service</w:t>
        </w:r>
      </w:hyperlink>
      <w:r w:rsidRPr="00B45EC3">
        <w:rPr>
          <w:rFonts w:cs="Arial"/>
          <w:sz w:val="24"/>
          <w:szCs w:val="24"/>
        </w:rPr>
        <w:t xml:space="preserve"> which enables you to report a death to most government organisations in one go. The registrar will issue a unique reference number so you can use the service online or by phone (see Step 3).</w:t>
      </w:r>
    </w:p>
    <w:p w14:paraId="31A9DA54" w14:textId="77777777" w:rsidR="00B45EC3" w:rsidRPr="00B45EC3" w:rsidRDefault="00B45EC3" w:rsidP="00B45EC3">
      <w:pPr>
        <w:ind w:left="720" w:hanging="720"/>
        <w:rPr>
          <w:rFonts w:cs="Arial"/>
          <w:sz w:val="24"/>
          <w:szCs w:val="24"/>
        </w:rPr>
      </w:pPr>
    </w:p>
    <w:p w14:paraId="5C29A1D4" w14:textId="77777777" w:rsidR="00B45EC3" w:rsidRPr="00B45EC3" w:rsidRDefault="00B45EC3" w:rsidP="00B45EC3">
      <w:pPr>
        <w:ind w:left="720" w:hanging="720"/>
        <w:rPr>
          <w:rFonts w:cs="Arial"/>
          <w:b/>
          <w:bCs/>
          <w:sz w:val="24"/>
          <w:szCs w:val="24"/>
        </w:rPr>
      </w:pPr>
      <w:r w:rsidRPr="00B45EC3">
        <w:rPr>
          <w:rFonts w:cs="Arial"/>
          <w:b/>
          <w:bCs/>
          <w:sz w:val="24"/>
          <w:szCs w:val="24"/>
        </w:rPr>
        <w:t>Step 2</w:t>
      </w:r>
    </w:p>
    <w:p w14:paraId="44322FA3" w14:textId="77777777" w:rsidR="00B45EC3" w:rsidRPr="00B45EC3" w:rsidRDefault="00B45EC3" w:rsidP="00B45EC3">
      <w:pPr>
        <w:ind w:left="720" w:hanging="720"/>
        <w:rPr>
          <w:rFonts w:cs="Arial"/>
          <w:b/>
          <w:bCs/>
          <w:sz w:val="24"/>
          <w:szCs w:val="24"/>
        </w:rPr>
      </w:pPr>
    </w:p>
    <w:p w14:paraId="545A5016" w14:textId="77777777" w:rsidR="00B45EC3" w:rsidRPr="00B45EC3" w:rsidRDefault="00B45EC3" w:rsidP="00B45EC3">
      <w:pPr>
        <w:ind w:left="720" w:hanging="720"/>
        <w:rPr>
          <w:rFonts w:cs="Arial"/>
          <w:sz w:val="24"/>
          <w:szCs w:val="24"/>
        </w:rPr>
      </w:pPr>
      <w:hyperlink r:id="rId84" w:history="1">
        <w:r w:rsidRPr="00B45EC3">
          <w:rPr>
            <w:rStyle w:val="Hyperlink"/>
            <w:rFonts w:cs="Arial"/>
            <w:b/>
            <w:bCs/>
            <w:sz w:val="24"/>
            <w:szCs w:val="24"/>
          </w:rPr>
          <w:t>Arrange the funeral</w:t>
        </w:r>
      </w:hyperlink>
    </w:p>
    <w:p w14:paraId="27BF4DF6" w14:textId="77777777" w:rsidR="00B45EC3" w:rsidRPr="00B45EC3" w:rsidRDefault="00B45EC3" w:rsidP="00B45EC3">
      <w:pPr>
        <w:ind w:left="720" w:hanging="720"/>
        <w:rPr>
          <w:rFonts w:cs="Arial"/>
          <w:sz w:val="24"/>
          <w:szCs w:val="24"/>
        </w:rPr>
      </w:pPr>
    </w:p>
    <w:p w14:paraId="711E9468" w14:textId="77777777" w:rsidR="00B45EC3" w:rsidRPr="00B45EC3" w:rsidRDefault="00B45EC3" w:rsidP="00B45EC3">
      <w:pPr>
        <w:ind w:left="0" w:firstLine="0"/>
        <w:rPr>
          <w:rFonts w:cs="Arial"/>
          <w:sz w:val="24"/>
          <w:szCs w:val="24"/>
        </w:rPr>
      </w:pPr>
      <w:r w:rsidRPr="00B45EC3">
        <w:rPr>
          <w:rFonts w:cs="Arial"/>
          <w:sz w:val="24"/>
          <w:szCs w:val="24"/>
        </w:rPr>
        <w:t xml:space="preserve">The funeral can only take place once the death has been registered and the registrar has issued the certificate stating that no post-mortem or inquest is required.  </w:t>
      </w:r>
    </w:p>
    <w:p w14:paraId="3D3042E8" w14:textId="77777777" w:rsidR="00B45EC3" w:rsidRPr="00B45EC3" w:rsidRDefault="00B45EC3" w:rsidP="00B45EC3">
      <w:pPr>
        <w:ind w:left="720" w:hanging="720"/>
        <w:rPr>
          <w:rFonts w:cs="Arial"/>
          <w:sz w:val="24"/>
          <w:szCs w:val="24"/>
        </w:rPr>
      </w:pPr>
    </w:p>
    <w:p w14:paraId="7F83921F" w14:textId="77777777" w:rsidR="00B45EC3" w:rsidRPr="00B45EC3" w:rsidRDefault="00B45EC3" w:rsidP="00B45EC3">
      <w:pPr>
        <w:ind w:left="0" w:firstLine="0"/>
        <w:rPr>
          <w:rFonts w:cs="Arial"/>
          <w:sz w:val="24"/>
          <w:szCs w:val="24"/>
        </w:rPr>
      </w:pPr>
      <w:r w:rsidRPr="00B45EC3">
        <w:rPr>
          <w:rFonts w:cs="Arial"/>
          <w:sz w:val="24"/>
          <w:szCs w:val="24"/>
        </w:rPr>
        <w:t>If you wish to organise a funeral yourself then contact your local council’s Cemeteries and Crematorium Department</w:t>
      </w:r>
      <w:r w:rsidRPr="00B45EC3">
        <w:rPr>
          <w:rFonts w:cs="Arial"/>
          <w:i/>
          <w:iCs/>
          <w:sz w:val="24"/>
          <w:szCs w:val="24"/>
        </w:rPr>
        <w:t xml:space="preserve"> </w:t>
      </w:r>
      <w:r w:rsidRPr="00B45EC3">
        <w:rPr>
          <w:rFonts w:cs="Arial"/>
          <w:sz w:val="24"/>
          <w:szCs w:val="24"/>
        </w:rPr>
        <w:t xml:space="preserve">[add]. Some local councils also run their own funeral services, although these are usually non-religious. </w:t>
      </w:r>
    </w:p>
    <w:p w14:paraId="7589B947" w14:textId="77777777" w:rsidR="00B45EC3" w:rsidRPr="00B45EC3" w:rsidRDefault="00B45EC3" w:rsidP="00B45EC3">
      <w:pPr>
        <w:ind w:left="720" w:hanging="720"/>
        <w:rPr>
          <w:rFonts w:cs="Arial"/>
          <w:sz w:val="24"/>
          <w:szCs w:val="24"/>
        </w:rPr>
      </w:pPr>
    </w:p>
    <w:p w14:paraId="3F95C91C" w14:textId="77777777" w:rsidR="00B45EC3" w:rsidRPr="00B45EC3" w:rsidRDefault="00B45EC3" w:rsidP="00B45EC3">
      <w:pPr>
        <w:ind w:left="0" w:firstLine="0"/>
        <w:rPr>
          <w:rFonts w:cs="Arial"/>
          <w:sz w:val="24"/>
          <w:szCs w:val="24"/>
        </w:rPr>
      </w:pPr>
      <w:r w:rsidRPr="00B45EC3">
        <w:rPr>
          <w:rFonts w:cs="Arial"/>
          <w:sz w:val="24"/>
          <w:szCs w:val="24"/>
        </w:rPr>
        <w:t xml:space="preserve">A </w:t>
      </w:r>
      <w:hyperlink r:id="rId85" w:history="1">
        <w:r w:rsidRPr="00B45EC3">
          <w:rPr>
            <w:rStyle w:val="Hyperlink"/>
            <w:rFonts w:cs="Arial"/>
            <w:sz w:val="24"/>
            <w:szCs w:val="24"/>
          </w:rPr>
          <w:t>funeral expenses payment</w:t>
        </w:r>
      </w:hyperlink>
      <w:r w:rsidRPr="00B45EC3">
        <w:rPr>
          <w:rFonts w:cs="Arial"/>
          <w:sz w:val="24"/>
          <w:szCs w:val="24"/>
        </w:rPr>
        <w:t xml:space="preserve"> is available if you are in receipt of certain benefits and need help to pay for a funeral you are arranging. </w:t>
      </w:r>
      <w:hyperlink r:id="rId86" w:history="1">
        <w:r w:rsidRPr="00B45EC3">
          <w:rPr>
            <w:rStyle w:val="Hyperlink"/>
            <w:rFonts w:cs="Arial"/>
            <w:sz w:val="24"/>
            <w:szCs w:val="24"/>
          </w:rPr>
          <w:t>Funeral expenses claimant forms and notes</w:t>
        </w:r>
      </w:hyperlink>
      <w:r w:rsidRPr="00B45EC3">
        <w:rPr>
          <w:rFonts w:cs="Arial"/>
          <w:sz w:val="24"/>
          <w:szCs w:val="24"/>
        </w:rPr>
        <w:t xml:space="preserve"> are available to download and all claims must be made within six months of the funeral.</w:t>
      </w:r>
    </w:p>
    <w:p w14:paraId="70511BCC" w14:textId="77777777" w:rsidR="00B45EC3" w:rsidRPr="00B45EC3" w:rsidRDefault="00B45EC3" w:rsidP="00B45EC3">
      <w:pPr>
        <w:ind w:left="720" w:hanging="720"/>
        <w:rPr>
          <w:rFonts w:cs="Arial"/>
          <w:sz w:val="24"/>
          <w:szCs w:val="24"/>
        </w:rPr>
      </w:pPr>
    </w:p>
    <w:p w14:paraId="72A45F23" w14:textId="77777777" w:rsidR="00B45EC3" w:rsidRPr="00B45EC3" w:rsidRDefault="00B45EC3" w:rsidP="00B45EC3">
      <w:pPr>
        <w:ind w:left="0" w:firstLine="0"/>
        <w:rPr>
          <w:rFonts w:cs="Arial"/>
          <w:sz w:val="24"/>
          <w:szCs w:val="24"/>
          <w:u w:val="single"/>
        </w:rPr>
      </w:pPr>
      <w:r w:rsidRPr="00B45EC3">
        <w:rPr>
          <w:rFonts w:cs="Arial"/>
          <w:sz w:val="24"/>
          <w:szCs w:val="24"/>
        </w:rPr>
        <w:t xml:space="preserve">Should any assistance be required to complete the forms, the Bereavement Service helpline, 0800 731 0469, may help. Alternatively, should you not be able to hear or speak on the phone then use </w:t>
      </w:r>
      <w:hyperlink r:id="rId87" w:history="1">
        <w:r w:rsidRPr="00B45EC3">
          <w:rPr>
            <w:rStyle w:val="Hyperlink"/>
            <w:rFonts w:cs="Arial"/>
            <w:sz w:val="24"/>
            <w:szCs w:val="24"/>
          </w:rPr>
          <w:t>Relay UK</w:t>
        </w:r>
      </w:hyperlink>
      <w:r w:rsidRPr="00B45EC3">
        <w:rPr>
          <w:rFonts w:cs="Arial"/>
          <w:sz w:val="24"/>
          <w:szCs w:val="24"/>
          <w:u w:val="single"/>
        </w:rPr>
        <w:t>.</w:t>
      </w:r>
    </w:p>
    <w:p w14:paraId="26E2AFA3" w14:textId="77777777" w:rsidR="00B45EC3" w:rsidRPr="00B45EC3" w:rsidRDefault="00B45EC3" w:rsidP="00B45EC3">
      <w:pPr>
        <w:ind w:left="720" w:hanging="720"/>
        <w:rPr>
          <w:rFonts w:cs="Arial"/>
          <w:sz w:val="24"/>
          <w:szCs w:val="24"/>
        </w:rPr>
      </w:pPr>
    </w:p>
    <w:p w14:paraId="6178C5AC" w14:textId="77777777" w:rsidR="00B45EC3" w:rsidRPr="00B45EC3" w:rsidRDefault="00B45EC3" w:rsidP="00B45EC3">
      <w:pPr>
        <w:ind w:left="720" w:hanging="720"/>
        <w:rPr>
          <w:rFonts w:cs="Arial"/>
          <w:sz w:val="24"/>
          <w:szCs w:val="24"/>
        </w:rPr>
      </w:pPr>
      <w:r w:rsidRPr="00B45EC3">
        <w:rPr>
          <w:rFonts w:cs="Arial"/>
          <w:sz w:val="24"/>
          <w:szCs w:val="24"/>
        </w:rPr>
        <w:t>Most people use a funeral director’s services who is a member of either:</w:t>
      </w:r>
    </w:p>
    <w:p w14:paraId="71443FEF" w14:textId="77777777" w:rsidR="00B45EC3" w:rsidRPr="00B45EC3" w:rsidRDefault="00B45EC3" w:rsidP="00B45EC3">
      <w:pPr>
        <w:ind w:left="720" w:hanging="720"/>
        <w:rPr>
          <w:rFonts w:cs="Arial"/>
          <w:sz w:val="24"/>
          <w:szCs w:val="24"/>
        </w:rPr>
      </w:pPr>
    </w:p>
    <w:p w14:paraId="6255959B" w14:textId="77777777" w:rsidR="00B45EC3" w:rsidRPr="00B45EC3" w:rsidRDefault="00B45EC3" w:rsidP="00B45EC3">
      <w:pPr>
        <w:numPr>
          <w:ilvl w:val="0"/>
          <w:numId w:val="13"/>
        </w:numPr>
        <w:rPr>
          <w:rFonts w:cs="Arial"/>
          <w:sz w:val="24"/>
          <w:szCs w:val="24"/>
        </w:rPr>
      </w:pPr>
      <w:hyperlink r:id="rId88" w:history="1">
        <w:r w:rsidRPr="00B45EC3">
          <w:rPr>
            <w:rStyle w:val="Hyperlink"/>
            <w:rFonts w:cs="Arial"/>
            <w:sz w:val="24"/>
            <w:szCs w:val="24"/>
          </w:rPr>
          <w:t>National Association of Funeral Directors</w:t>
        </w:r>
      </w:hyperlink>
      <w:r w:rsidRPr="00B45EC3">
        <w:rPr>
          <w:rFonts w:cs="Arial"/>
          <w:sz w:val="24"/>
          <w:szCs w:val="24"/>
        </w:rPr>
        <w:t xml:space="preserve">  or</w:t>
      </w:r>
    </w:p>
    <w:p w14:paraId="085936CD" w14:textId="77777777" w:rsidR="00B45EC3" w:rsidRPr="00B45EC3" w:rsidRDefault="00B45EC3" w:rsidP="00B45EC3">
      <w:pPr>
        <w:numPr>
          <w:ilvl w:val="0"/>
          <w:numId w:val="13"/>
        </w:numPr>
        <w:rPr>
          <w:rFonts w:cs="Arial"/>
          <w:sz w:val="24"/>
          <w:szCs w:val="24"/>
        </w:rPr>
      </w:pPr>
      <w:hyperlink r:id="rId89" w:history="1">
        <w:r w:rsidRPr="00B45EC3">
          <w:rPr>
            <w:rStyle w:val="Hyperlink"/>
            <w:rFonts w:cs="Arial"/>
            <w:sz w:val="24"/>
            <w:szCs w:val="24"/>
          </w:rPr>
          <w:t xml:space="preserve">The National Society of Allied and Independent Funeral Directors </w:t>
        </w:r>
      </w:hyperlink>
    </w:p>
    <w:p w14:paraId="619801A1" w14:textId="77777777" w:rsidR="00B45EC3" w:rsidRPr="00B45EC3" w:rsidRDefault="00B45EC3" w:rsidP="00B45EC3">
      <w:pPr>
        <w:ind w:left="720" w:hanging="720"/>
        <w:rPr>
          <w:rFonts w:cs="Arial"/>
          <w:b/>
          <w:bCs/>
          <w:sz w:val="24"/>
          <w:szCs w:val="24"/>
        </w:rPr>
      </w:pPr>
    </w:p>
    <w:p w14:paraId="1F836F4F" w14:textId="77777777" w:rsidR="00B45EC3" w:rsidRPr="00B45EC3" w:rsidRDefault="00B45EC3" w:rsidP="00B45EC3">
      <w:pPr>
        <w:ind w:left="720" w:hanging="720"/>
        <w:rPr>
          <w:rFonts w:cs="Arial"/>
          <w:b/>
          <w:bCs/>
          <w:sz w:val="24"/>
          <w:szCs w:val="24"/>
        </w:rPr>
      </w:pPr>
      <w:r w:rsidRPr="00B45EC3">
        <w:rPr>
          <w:rFonts w:cs="Arial"/>
          <w:b/>
          <w:bCs/>
          <w:sz w:val="24"/>
          <w:szCs w:val="24"/>
        </w:rPr>
        <w:t xml:space="preserve">Step 3 </w:t>
      </w:r>
    </w:p>
    <w:p w14:paraId="1051D9CE" w14:textId="77777777" w:rsidR="00B45EC3" w:rsidRPr="00B45EC3" w:rsidRDefault="00B45EC3" w:rsidP="00B45EC3">
      <w:pPr>
        <w:ind w:left="720" w:hanging="720"/>
        <w:rPr>
          <w:rFonts w:cs="Arial"/>
          <w:b/>
          <w:bCs/>
          <w:sz w:val="24"/>
          <w:szCs w:val="24"/>
        </w:rPr>
      </w:pPr>
    </w:p>
    <w:p w14:paraId="2F1D7ED7" w14:textId="77777777" w:rsidR="00B45EC3" w:rsidRPr="00B45EC3" w:rsidRDefault="00B45EC3" w:rsidP="00B45EC3">
      <w:pPr>
        <w:ind w:left="720" w:hanging="720"/>
        <w:rPr>
          <w:rFonts w:cs="Arial"/>
          <w:sz w:val="24"/>
          <w:szCs w:val="24"/>
        </w:rPr>
      </w:pPr>
      <w:r w:rsidRPr="00B45EC3">
        <w:rPr>
          <w:rFonts w:cs="Arial"/>
          <w:b/>
          <w:bCs/>
          <w:sz w:val="24"/>
          <w:szCs w:val="24"/>
        </w:rPr>
        <w:t>Tell the government about the death</w:t>
      </w:r>
    </w:p>
    <w:p w14:paraId="1997D121" w14:textId="77777777" w:rsidR="00B45EC3" w:rsidRPr="00B45EC3" w:rsidRDefault="00B45EC3" w:rsidP="00B45EC3">
      <w:pPr>
        <w:ind w:left="720" w:hanging="720"/>
        <w:rPr>
          <w:rFonts w:cs="Arial"/>
          <w:sz w:val="24"/>
          <w:szCs w:val="24"/>
        </w:rPr>
      </w:pPr>
    </w:p>
    <w:p w14:paraId="703E9C5A" w14:textId="77777777" w:rsidR="00B45EC3" w:rsidRPr="00B45EC3" w:rsidRDefault="00B45EC3" w:rsidP="00B45EC3">
      <w:pPr>
        <w:ind w:left="0" w:firstLine="0"/>
        <w:rPr>
          <w:rFonts w:cs="Arial"/>
          <w:sz w:val="24"/>
          <w:szCs w:val="24"/>
        </w:rPr>
      </w:pPr>
      <w:r w:rsidRPr="00B45EC3">
        <w:rPr>
          <w:rFonts w:cs="Arial"/>
          <w:sz w:val="24"/>
          <w:szCs w:val="24"/>
        </w:rPr>
        <w:t xml:space="preserve">The </w:t>
      </w:r>
      <w:hyperlink r:id="rId90" w:history="1">
        <w:r w:rsidRPr="00B45EC3">
          <w:rPr>
            <w:rStyle w:val="Hyperlink"/>
            <w:rFonts w:cs="Arial"/>
            <w:sz w:val="24"/>
            <w:szCs w:val="24"/>
          </w:rPr>
          <w:t>Tell Us Once</w:t>
        </w:r>
      </w:hyperlink>
      <w:r w:rsidRPr="00B45EC3">
        <w:rPr>
          <w:rFonts w:cs="Arial"/>
          <w:b/>
          <w:bCs/>
          <w:sz w:val="24"/>
          <w:szCs w:val="24"/>
        </w:rPr>
        <w:t xml:space="preserve"> </w:t>
      </w:r>
      <w:r w:rsidRPr="00B45EC3">
        <w:rPr>
          <w:rFonts w:cs="Arial"/>
          <w:sz w:val="24"/>
          <w:szCs w:val="24"/>
        </w:rPr>
        <w:t>service allows you to report a death to most government departments with one communication, including:</w:t>
      </w:r>
    </w:p>
    <w:p w14:paraId="2D011FD5" w14:textId="77777777" w:rsidR="00B45EC3" w:rsidRPr="00B45EC3" w:rsidRDefault="00B45EC3" w:rsidP="00B45EC3">
      <w:pPr>
        <w:ind w:left="720" w:hanging="720"/>
        <w:rPr>
          <w:rFonts w:cs="Arial"/>
          <w:sz w:val="24"/>
          <w:szCs w:val="24"/>
        </w:rPr>
      </w:pPr>
    </w:p>
    <w:p w14:paraId="1F2F0107" w14:textId="77777777" w:rsidR="00B45EC3" w:rsidRPr="00B45EC3" w:rsidRDefault="00B45EC3" w:rsidP="00B45EC3">
      <w:pPr>
        <w:numPr>
          <w:ilvl w:val="0"/>
          <w:numId w:val="14"/>
        </w:numPr>
        <w:rPr>
          <w:rFonts w:cs="Arial"/>
          <w:sz w:val="24"/>
          <w:szCs w:val="24"/>
        </w:rPr>
      </w:pPr>
      <w:r w:rsidRPr="00B45EC3">
        <w:rPr>
          <w:rFonts w:cs="Arial"/>
          <w:sz w:val="24"/>
          <w:szCs w:val="24"/>
        </w:rPr>
        <w:t>HM Revenue and Customs (HMRC) to deal with personal tax (you will have to </w:t>
      </w:r>
      <w:hyperlink r:id="rId91" w:history="1">
        <w:r w:rsidRPr="00B45EC3">
          <w:rPr>
            <w:rStyle w:val="Hyperlink"/>
            <w:rFonts w:cs="Arial"/>
            <w:sz w:val="24"/>
            <w:szCs w:val="24"/>
          </w:rPr>
          <w:t>contact HMRC</w:t>
        </w:r>
      </w:hyperlink>
      <w:r w:rsidRPr="00B45EC3">
        <w:rPr>
          <w:rFonts w:cs="Arial"/>
          <w:sz w:val="24"/>
          <w:szCs w:val="24"/>
        </w:rPr>
        <w:t> separately for business taxes such as VAT)</w:t>
      </w:r>
    </w:p>
    <w:p w14:paraId="69472A6E" w14:textId="77777777" w:rsidR="00B45EC3" w:rsidRPr="00B45EC3" w:rsidRDefault="00B45EC3" w:rsidP="00B45EC3">
      <w:pPr>
        <w:ind w:left="720" w:hanging="720"/>
        <w:rPr>
          <w:rFonts w:cs="Arial"/>
          <w:sz w:val="24"/>
          <w:szCs w:val="24"/>
        </w:rPr>
      </w:pPr>
    </w:p>
    <w:p w14:paraId="6A33A356" w14:textId="77777777" w:rsidR="00B45EC3" w:rsidRPr="00B45EC3" w:rsidRDefault="00B45EC3" w:rsidP="00B45EC3">
      <w:pPr>
        <w:numPr>
          <w:ilvl w:val="0"/>
          <w:numId w:val="14"/>
        </w:numPr>
        <w:rPr>
          <w:rFonts w:cs="Arial"/>
          <w:sz w:val="24"/>
          <w:szCs w:val="24"/>
        </w:rPr>
      </w:pPr>
      <w:r w:rsidRPr="00B45EC3">
        <w:rPr>
          <w:rFonts w:cs="Arial"/>
          <w:sz w:val="24"/>
          <w:szCs w:val="24"/>
        </w:rPr>
        <w:t>The Department for Work and Pensions (DWP) to cancel benefits and entitlements, for example universal credit or state pension</w:t>
      </w:r>
    </w:p>
    <w:p w14:paraId="5A0E113A" w14:textId="77777777" w:rsidR="00B45EC3" w:rsidRPr="00B45EC3" w:rsidRDefault="00B45EC3" w:rsidP="00B45EC3">
      <w:pPr>
        <w:ind w:left="720" w:hanging="720"/>
        <w:rPr>
          <w:rFonts w:cs="Arial"/>
          <w:sz w:val="24"/>
          <w:szCs w:val="24"/>
        </w:rPr>
      </w:pPr>
    </w:p>
    <w:p w14:paraId="68B7C8FE" w14:textId="77777777" w:rsidR="00B45EC3" w:rsidRPr="00B45EC3" w:rsidRDefault="00B45EC3" w:rsidP="00B45EC3">
      <w:pPr>
        <w:numPr>
          <w:ilvl w:val="0"/>
          <w:numId w:val="14"/>
        </w:numPr>
        <w:rPr>
          <w:rFonts w:cs="Arial"/>
          <w:sz w:val="24"/>
          <w:szCs w:val="24"/>
        </w:rPr>
      </w:pPr>
      <w:r w:rsidRPr="00B45EC3">
        <w:rPr>
          <w:rFonts w:cs="Arial"/>
          <w:sz w:val="24"/>
          <w:szCs w:val="24"/>
        </w:rPr>
        <w:t>The Passport Office to cancel a British passport</w:t>
      </w:r>
    </w:p>
    <w:p w14:paraId="6DA699D4" w14:textId="77777777" w:rsidR="00B45EC3" w:rsidRPr="00B45EC3" w:rsidRDefault="00B45EC3" w:rsidP="00B45EC3">
      <w:pPr>
        <w:ind w:left="720" w:hanging="720"/>
        <w:rPr>
          <w:rFonts w:cs="Arial"/>
          <w:sz w:val="24"/>
          <w:szCs w:val="24"/>
        </w:rPr>
      </w:pPr>
    </w:p>
    <w:p w14:paraId="2B6846E3" w14:textId="77777777" w:rsidR="00B45EC3" w:rsidRPr="00B45EC3" w:rsidRDefault="00B45EC3" w:rsidP="00B45EC3">
      <w:pPr>
        <w:numPr>
          <w:ilvl w:val="0"/>
          <w:numId w:val="14"/>
        </w:numPr>
        <w:rPr>
          <w:rFonts w:cs="Arial"/>
          <w:sz w:val="24"/>
          <w:szCs w:val="24"/>
        </w:rPr>
      </w:pPr>
      <w:r w:rsidRPr="00B45EC3">
        <w:rPr>
          <w:rFonts w:cs="Arial"/>
          <w:sz w:val="24"/>
          <w:szCs w:val="24"/>
        </w:rPr>
        <w:t xml:space="preserve">The Driver and Vehicle Licensing Agency (DVLA) to cancel a licence and remove the person as the keeper of up to five vehicles </w:t>
      </w:r>
      <w:r w:rsidRPr="00B45EC3">
        <w:rPr>
          <w:rFonts w:cs="Arial"/>
          <w:sz w:val="24"/>
          <w:szCs w:val="24"/>
        </w:rPr>
        <w:lastRenderedPageBreak/>
        <w:t>(</w:t>
      </w:r>
      <w:hyperlink r:id="rId92" w:history="1">
        <w:r w:rsidRPr="00B45EC3">
          <w:rPr>
            <w:rStyle w:val="Hyperlink"/>
            <w:rFonts w:cs="Arial"/>
            <w:sz w:val="24"/>
            <w:szCs w:val="24"/>
          </w:rPr>
          <w:t>contact DVLA separately if you keep or sell</w:t>
        </w:r>
      </w:hyperlink>
      <w:r w:rsidRPr="00B45EC3">
        <w:rPr>
          <w:rFonts w:cs="Arial"/>
          <w:sz w:val="24"/>
          <w:szCs w:val="24"/>
        </w:rPr>
        <w:t> a vehicle or keep a personalised number plate)</w:t>
      </w:r>
    </w:p>
    <w:p w14:paraId="5A744975" w14:textId="77777777" w:rsidR="00B45EC3" w:rsidRPr="00B45EC3" w:rsidRDefault="00B45EC3" w:rsidP="00B45EC3">
      <w:pPr>
        <w:ind w:left="720" w:hanging="720"/>
        <w:rPr>
          <w:rFonts w:cs="Arial"/>
          <w:sz w:val="24"/>
          <w:szCs w:val="24"/>
        </w:rPr>
      </w:pPr>
    </w:p>
    <w:p w14:paraId="3A32E2EC" w14:textId="77777777" w:rsidR="00B45EC3" w:rsidRPr="00B45EC3" w:rsidRDefault="00B45EC3" w:rsidP="00B45EC3">
      <w:pPr>
        <w:numPr>
          <w:ilvl w:val="0"/>
          <w:numId w:val="14"/>
        </w:numPr>
        <w:rPr>
          <w:rFonts w:cs="Arial"/>
          <w:sz w:val="24"/>
          <w:szCs w:val="24"/>
        </w:rPr>
      </w:pPr>
      <w:r w:rsidRPr="00B45EC3">
        <w:rPr>
          <w:rFonts w:cs="Arial"/>
          <w:sz w:val="24"/>
          <w:szCs w:val="24"/>
        </w:rPr>
        <w:t>The local council to cancel housing benefit, council tax reduction (sometimes called council tax support) or a blue badge, to inform council housing services and to remove the person from the electoral register</w:t>
      </w:r>
    </w:p>
    <w:p w14:paraId="4D385445" w14:textId="77777777" w:rsidR="00B45EC3" w:rsidRPr="00B45EC3" w:rsidRDefault="00B45EC3" w:rsidP="00B45EC3">
      <w:pPr>
        <w:ind w:left="720" w:hanging="720"/>
        <w:rPr>
          <w:rFonts w:cs="Arial"/>
          <w:sz w:val="24"/>
          <w:szCs w:val="24"/>
        </w:rPr>
      </w:pPr>
    </w:p>
    <w:p w14:paraId="0505C16C" w14:textId="77777777" w:rsidR="00B45EC3" w:rsidRPr="00B45EC3" w:rsidRDefault="00B45EC3" w:rsidP="00B45EC3">
      <w:pPr>
        <w:numPr>
          <w:ilvl w:val="0"/>
          <w:numId w:val="14"/>
        </w:numPr>
        <w:rPr>
          <w:rFonts w:cs="Arial"/>
          <w:sz w:val="24"/>
          <w:szCs w:val="24"/>
        </w:rPr>
      </w:pPr>
      <w:r w:rsidRPr="00B45EC3">
        <w:rPr>
          <w:rFonts w:cs="Arial"/>
          <w:sz w:val="24"/>
          <w:szCs w:val="24"/>
        </w:rPr>
        <w:t>Veterans UK to cancel Armed Forces Compensation Scheme payments</w:t>
      </w:r>
    </w:p>
    <w:p w14:paraId="48DA045B" w14:textId="77777777" w:rsidR="00B45EC3" w:rsidRPr="00B45EC3" w:rsidRDefault="00B45EC3" w:rsidP="00B45EC3">
      <w:pPr>
        <w:ind w:left="720" w:hanging="720"/>
        <w:rPr>
          <w:rFonts w:cs="Arial"/>
          <w:sz w:val="24"/>
          <w:szCs w:val="24"/>
        </w:rPr>
      </w:pPr>
    </w:p>
    <w:p w14:paraId="6EE5F2C5" w14:textId="77777777" w:rsidR="00B45EC3" w:rsidRPr="00B45EC3" w:rsidRDefault="00B45EC3" w:rsidP="00B45EC3">
      <w:pPr>
        <w:rPr>
          <w:rFonts w:cs="Arial"/>
          <w:sz w:val="24"/>
          <w:szCs w:val="24"/>
        </w:rPr>
      </w:pPr>
      <w:r w:rsidRPr="00B45EC3">
        <w:rPr>
          <w:rFonts w:cs="Arial"/>
          <w:sz w:val="24"/>
          <w:szCs w:val="24"/>
        </w:rPr>
        <w:t xml:space="preserve">The unique reference code issued by the registrar must be used within 84 days.  </w:t>
      </w:r>
    </w:p>
    <w:p w14:paraId="069F55FF" w14:textId="77777777" w:rsidR="00B45EC3" w:rsidRPr="00B45EC3" w:rsidRDefault="00B45EC3" w:rsidP="00B45EC3">
      <w:pPr>
        <w:ind w:left="0" w:firstLine="0"/>
        <w:rPr>
          <w:rFonts w:cs="Arial"/>
          <w:sz w:val="24"/>
          <w:szCs w:val="24"/>
        </w:rPr>
      </w:pPr>
      <w:r w:rsidRPr="00B45EC3">
        <w:rPr>
          <w:rFonts w:cs="Arial"/>
          <w:sz w:val="24"/>
          <w:szCs w:val="24"/>
        </w:rPr>
        <w:t>Before contacting the Tell Us Once service, you will need the following details of the person who died:</w:t>
      </w:r>
    </w:p>
    <w:p w14:paraId="29B2D6CE" w14:textId="77777777" w:rsidR="00B45EC3" w:rsidRPr="00B45EC3" w:rsidRDefault="00B45EC3" w:rsidP="00B45EC3">
      <w:pPr>
        <w:ind w:left="720" w:hanging="720"/>
        <w:rPr>
          <w:rFonts w:cs="Arial"/>
          <w:sz w:val="24"/>
          <w:szCs w:val="24"/>
        </w:rPr>
      </w:pPr>
    </w:p>
    <w:p w14:paraId="4CE75508" w14:textId="77777777" w:rsidR="00B45EC3" w:rsidRPr="00B45EC3" w:rsidRDefault="00B45EC3" w:rsidP="00B45EC3">
      <w:pPr>
        <w:numPr>
          <w:ilvl w:val="0"/>
          <w:numId w:val="15"/>
        </w:numPr>
        <w:rPr>
          <w:rFonts w:cs="Arial"/>
          <w:sz w:val="24"/>
          <w:szCs w:val="24"/>
        </w:rPr>
      </w:pPr>
      <w:r w:rsidRPr="00B45EC3">
        <w:rPr>
          <w:rFonts w:cs="Arial"/>
          <w:sz w:val="24"/>
          <w:szCs w:val="24"/>
        </w:rPr>
        <w:t>Date of birth</w:t>
      </w:r>
    </w:p>
    <w:p w14:paraId="61B5F696" w14:textId="77777777" w:rsidR="00B45EC3" w:rsidRPr="00B45EC3" w:rsidRDefault="00B45EC3" w:rsidP="00B45EC3">
      <w:pPr>
        <w:numPr>
          <w:ilvl w:val="0"/>
          <w:numId w:val="15"/>
        </w:numPr>
        <w:rPr>
          <w:rFonts w:cs="Arial"/>
          <w:sz w:val="24"/>
          <w:szCs w:val="24"/>
        </w:rPr>
      </w:pPr>
      <w:r w:rsidRPr="00B45EC3">
        <w:rPr>
          <w:rFonts w:cs="Arial"/>
          <w:sz w:val="24"/>
          <w:szCs w:val="24"/>
        </w:rPr>
        <w:t>National Insurance number</w:t>
      </w:r>
    </w:p>
    <w:p w14:paraId="1CC1BACD" w14:textId="77777777" w:rsidR="00B45EC3" w:rsidRPr="00B45EC3" w:rsidRDefault="00B45EC3" w:rsidP="00B45EC3">
      <w:pPr>
        <w:numPr>
          <w:ilvl w:val="0"/>
          <w:numId w:val="15"/>
        </w:numPr>
        <w:rPr>
          <w:rFonts w:cs="Arial"/>
          <w:sz w:val="24"/>
          <w:szCs w:val="24"/>
        </w:rPr>
      </w:pPr>
      <w:r w:rsidRPr="00B45EC3">
        <w:rPr>
          <w:rFonts w:cs="Arial"/>
          <w:sz w:val="24"/>
          <w:szCs w:val="24"/>
        </w:rPr>
        <w:t>Driving licence number</w:t>
      </w:r>
    </w:p>
    <w:p w14:paraId="4F2809F0" w14:textId="77777777" w:rsidR="00B45EC3" w:rsidRPr="00B45EC3" w:rsidRDefault="00B45EC3" w:rsidP="00B45EC3">
      <w:pPr>
        <w:numPr>
          <w:ilvl w:val="0"/>
          <w:numId w:val="15"/>
        </w:numPr>
        <w:rPr>
          <w:rFonts w:cs="Arial"/>
          <w:sz w:val="24"/>
          <w:szCs w:val="24"/>
        </w:rPr>
      </w:pPr>
      <w:r w:rsidRPr="00B45EC3">
        <w:rPr>
          <w:rFonts w:cs="Arial"/>
          <w:sz w:val="24"/>
          <w:szCs w:val="24"/>
        </w:rPr>
        <w:t>Vehicle registration number</w:t>
      </w:r>
    </w:p>
    <w:p w14:paraId="4E121042" w14:textId="77777777" w:rsidR="00B45EC3" w:rsidRPr="00B45EC3" w:rsidRDefault="00B45EC3" w:rsidP="00B45EC3">
      <w:pPr>
        <w:numPr>
          <w:ilvl w:val="0"/>
          <w:numId w:val="15"/>
        </w:numPr>
        <w:rPr>
          <w:rFonts w:cs="Arial"/>
          <w:sz w:val="24"/>
          <w:szCs w:val="24"/>
        </w:rPr>
      </w:pPr>
      <w:r w:rsidRPr="00B45EC3">
        <w:rPr>
          <w:rFonts w:cs="Arial"/>
          <w:sz w:val="24"/>
          <w:szCs w:val="24"/>
        </w:rPr>
        <w:t>Passport number</w:t>
      </w:r>
    </w:p>
    <w:p w14:paraId="2606862D" w14:textId="77777777" w:rsidR="00B45EC3" w:rsidRPr="00B45EC3" w:rsidRDefault="00B45EC3" w:rsidP="00B45EC3">
      <w:pPr>
        <w:ind w:left="720" w:hanging="720"/>
        <w:rPr>
          <w:rFonts w:cs="Arial"/>
          <w:sz w:val="24"/>
          <w:szCs w:val="24"/>
        </w:rPr>
      </w:pPr>
      <w:r w:rsidRPr="00B45EC3">
        <w:rPr>
          <w:rFonts w:cs="Arial"/>
          <w:sz w:val="24"/>
          <w:szCs w:val="24"/>
        </w:rPr>
        <w:t>and any:</w:t>
      </w:r>
    </w:p>
    <w:p w14:paraId="635629C9" w14:textId="77777777" w:rsidR="00B45EC3" w:rsidRPr="00B45EC3" w:rsidRDefault="00B45EC3" w:rsidP="00B45EC3">
      <w:pPr>
        <w:ind w:left="720" w:hanging="720"/>
        <w:rPr>
          <w:rFonts w:cs="Arial"/>
          <w:sz w:val="24"/>
          <w:szCs w:val="24"/>
        </w:rPr>
      </w:pPr>
    </w:p>
    <w:p w14:paraId="7B8E021F" w14:textId="77777777" w:rsidR="00B45EC3" w:rsidRPr="00B45EC3" w:rsidRDefault="00B45EC3" w:rsidP="00B45EC3">
      <w:pPr>
        <w:numPr>
          <w:ilvl w:val="0"/>
          <w:numId w:val="16"/>
        </w:numPr>
        <w:rPr>
          <w:rFonts w:cs="Arial"/>
          <w:sz w:val="24"/>
          <w:szCs w:val="24"/>
        </w:rPr>
      </w:pPr>
      <w:r w:rsidRPr="00B45EC3">
        <w:rPr>
          <w:rFonts w:cs="Arial"/>
          <w:sz w:val="24"/>
          <w:szCs w:val="24"/>
        </w:rPr>
        <w:t>Benefits or entitlements they were receiving – for example, a state pension</w:t>
      </w:r>
    </w:p>
    <w:p w14:paraId="11F45401" w14:textId="77777777" w:rsidR="00B45EC3" w:rsidRPr="00B45EC3" w:rsidRDefault="00B45EC3" w:rsidP="00B45EC3">
      <w:pPr>
        <w:numPr>
          <w:ilvl w:val="0"/>
          <w:numId w:val="16"/>
        </w:numPr>
        <w:rPr>
          <w:rFonts w:cs="Arial"/>
          <w:sz w:val="24"/>
          <w:szCs w:val="24"/>
        </w:rPr>
      </w:pPr>
      <w:r w:rsidRPr="00B45EC3">
        <w:rPr>
          <w:rFonts w:cs="Arial"/>
          <w:sz w:val="24"/>
          <w:szCs w:val="24"/>
        </w:rPr>
        <w:t>Local council services they were receiving – for example, a blue badge</w:t>
      </w:r>
    </w:p>
    <w:p w14:paraId="65475DD6" w14:textId="77777777" w:rsidR="00B45EC3" w:rsidRPr="00B45EC3" w:rsidRDefault="00B45EC3" w:rsidP="00B45EC3">
      <w:pPr>
        <w:numPr>
          <w:ilvl w:val="0"/>
          <w:numId w:val="16"/>
        </w:numPr>
        <w:rPr>
          <w:rFonts w:cs="Arial"/>
          <w:sz w:val="24"/>
          <w:szCs w:val="24"/>
        </w:rPr>
      </w:pPr>
      <w:r w:rsidRPr="00B45EC3">
        <w:rPr>
          <w:rFonts w:cs="Arial"/>
          <w:sz w:val="24"/>
          <w:szCs w:val="24"/>
        </w:rPr>
        <w:t>Details of any public sector or armed forces pension schemes they were receiving or paying into</w:t>
      </w:r>
    </w:p>
    <w:p w14:paraId="7DE7D2C6" w14:textId="77777777" w:rsidR="00B45EC3" w:rsidRPr="00B45EC3" w:rsidRDefault="00B45EC3" w:rsidP="00B45EC3">
      <w:pPr>
        <w:ind w:left="720" w:hanging="720"/>
        <w:rPr>
          <w:rFonts w:cs="Arial"/>
          <w:sz w:val="24"/>
          <w:szCs w:val="24"/>
        </w:rPr>
      </w:pPr>
      <w:r w:rsidRPr="00B45EC3">
        <w:rPr>
          <w:rFonts w:cs="Arial"/>
          <w:sz w:val="24"/>
          <w:szCs w:val="24"/>
        </w:rPr>
        <w:t>as well as:</w:t>
      </w:r>
    </w:p>
    <w:p w14:paraId="418DF5AF" w14:textId="77777777" w:rsidR="00B45EC3" w:rsidRPr="00B45EC3" w:rsidRDefault="00B45EC3" w:rsidP="00B45EC3">
      <w:pPr>
        <w:ind w:left="720" w:hanging="720"/>
        <w:rPr>
          <w:rFonts w:cs="Arial"/>
          <w:sz w:val="24"/>
          <w:szCs w:val="24"/>
        </w:rPr>
      </w:pPr>
    </w:p>
    <w:p w14:paraId="7E1708DF" w14:textId="77777777" w:rsidR="00B45EC3" w:rsidRPr="00B45EC3" w:rsidRDefault="00B45EC3" w:rsidP="00B45EC3">
      <w:pPr>
        <w:numPr>
          <w:ilvl w:val="0"/>
          <w:numId w:val="16"/>
        </w:numPr>
        <w:rPr>
          <w:rFonts w:cs="Arial"/>
          <w:sz w:val="24"/>
          <w:szCs w:val="24"/>
        </w:rPr>
      </w:pPr>
      <w:r w:rsidRPr="00B45EC3">
        <w:rPr>
          <w:rFonts w:cs="Arial"/>
          <w:sz w:val="24"/>
          <w:szCs w:val="24"/>
        </w:rPr>
        <w:t>The name, address, telephone number and the National Insurance number or date of birth of any surviving spouse or civil partner</w:t>
      </w:r>
    </w:p>
    <w:p w14:paraId="54BC4C18" w14:textId="77777777" w:rsidR="00B45EC3" w:rsidRPr="00B45EC3" w:rsidRDefault="00B45EC3" w:rsidP="00B45EC3">
      <w:pPr>
        <w:ind w:left="720" w:hanging="720"/>
        <w:rPr>
          <w:rFonts w:cs="Arial"/>
          <w:sz w:val="24"/>
          <w:szCs w:val="24"/>
        </w:rPr>
      </w:pPr>
    </w:p>
    <w:p w14:paraId="56C022F0" w14:textId="77777777" w:rsidR="00B45EC3" w:rsidRPr="00B45EC3" w:rsidRDefault="00B45EC3" w:rsidP="00B45EC3">
      <w:pPr>
        <w:numPr>
          <w:ilvl w:val="0"/>
          <w:numId w:val="16"/>
        </w:numPr>
        <w:rPr>
          <w:rFonts w:cs="Arial"/>
          <w:sz w:val="24"/>
          <w:szCs w:val="24"/>
        </w:rPr>
      </w:pPr>
      <w:r w:rsidRPr="00B45EC3">
        <w:rPr>
          <w:rFonts w:cs="Arial"/>
          <w:sz w:val="24"/>
          <w:szCs w:val="24"/>
        </w:rPr>
        <w:t>The name and address of their next of kin – if there is no surviving spouse or civil partner or their spouse or civil partner cannot deal with their affairs</w:t>
      </w:r>
    </w:p>
    <w:p w14:paraId="24093272" w14:textId="77777777" w:rsidR="00B45EC3" w:rsidRPr="00B45EC3" w:rsidRDefault="00B45EC3" w:rsidP="00B45EC3">
      <w:pPr>
        <w:ind w:left="720" w:hanging="720"/>
        <w:rPr>
          <w:rFonts w:cs="Arial"/>
          <w:sz w:val="24"/>
          <w:szCs w:val="24"/>
        </w:rPr>
      </w:pPr>
    </w:p>
    <w:p w14:paraId="0FE1106A" w14:textId="77777777" w:rsidR="00B45EC3" w:rsidRPr="00B45EC3" w:rsidRDefault="00B45EC3" w:rsidP="00B45EC3">
      <w:pPr>
        <w:numPr>
          <w:ilvl w:val="0"/>
          <w:numId w:val="16"/>
        </w:numPr>
        <w:rPr>
          <w:rFonts w:cs="Arial"/>
          <w:sz w:val="24"/>
          <w:szCs w:val="24"/>
        </w:rPr>
      </w:pPr>
      <w:r w:rsidRPr="00B45EC3">
        <w:rPr>
          <w:rFonts w:cs="Arial"/>
          <w:sz w:val="24"/>
          <w:szCs w:val="24"/>
        </w:rPr>
        <w:t>The name, address and contact details of the person or company dealing with their estate (property, belongings, and money), known as their ‘executor’ or ‘administrator’</w:t>
      </w:r>
    </w:p>
    <w:p w14:paraId="483F738C" w14:textId="77777777" w:rsidR="00B45EC3" w:rsidRPr="00B45EC3" w:rsidRDefault="00B45EC3" w:rsidP="00B45EC3">
      <w:pPr>
        <w:ind w:left="720" w:hanging="720"/>
        <w:rPr>
          <w:rFonts w:cs="Arial"/>
          <w:sz w:val="24"/>
          <w:szCs w:val="24"/>
        </w:rPr>
      </w:pPr>
    </w:p>
    <w:p w14:paraId="45408ED0" w14:textId="77777777" w:rsidR="00B45EC3" w:rsidRPr="00B45EC3" w:rsidRDefault="00B45EC3" w:rsidP="00B45EC3">
      <w:pPr>
        <w:ind w:left="0" w:firstLine="0"/>
        <w:rPr>
          <w:rFonts w:cs="Arial"/>
          <w:sz w:val="24"/>
          <w:szCs w:val="24"/>
        </w:rPr>
      </w:pPr>
      <w:r w:rsidRPr="00B45EC3">
        <w:rPr>
          <w:rFonts w:cs="Arial"/>
          <w:sz w:val="24"/>
          <w:szCs w:val="24"/>
        </w:rPr>
        <w:t xml:space="preserve">Should the Tell Us Once service not be available in your area or you do not wish to use it, then you will have to inform the various government departments yourself. This is in addition to banks, building societies, insurance companies, television companies, utility companies and landlords or housing associations. </w:t>
      </w:r>
    </w:p>
    <w:p w14:paraId="58B389F1" w14:textId="77777777" w:rsidR="00B45EC3" w:rsidRPr="00B45EC3" w:rsidRDefault="00B45EC3" w:rsidP="00B45EC3">
      <w:pPr>
        <w:ind w:left="720" w:hanging="720"/>
        <w:rPr>
          <w:rFonts w:cs="Arial"/>
          <w:b/>
          <w:bCs/>
          <w:sz w:val="24"/>
          <w:szCs w:val="24"/>
        </w:rPr>
      </w:pPr>
    </w:p>
    <w:p w14:paraId="7ABFCE38" w14:textId="77777777" w:rsidR="00B45EC3" w:rsidRPr="00B45EC3" w:rsidRDefault="00B45EC3" w:rsidP="00B45EC3">
      <w:pPr>
        <w:ind w:left="720" w:hanging="720"/>
        <w:rPr>
          <w:rFonts w:cs="Arial"/>
          <w:b/>
          <w:bCs/>
          <w:sz w:val="24"/>
          <w:szCs w:val="24"/>
        </w:rPr>
      </w:pPr>
      <w:r w:rsidRPr="00B45EC3">
        <w:rPr>
          <w:rFonts w:cs="Arial"/>
          <w:b/>
          <w:bCs/>
          <w:sz w:val="24"/>
          <w:szCs w:val="24"/>
        </w:rPr>
        <w:t xml:space="preserve">Step 4 </w:t>
      </w:r>
    </w:p>
    <w:p w14:paraId="2B573B39" w14:textId="77777777" w:rsidR="00B45EC3" w:rsidRPr="00B45EC3" w:rsidRDefault="00B45EC3" w:rsidP="00B45EC3">
      <w:pPr>
        <w:ind w:left="720" w:hanging="720"/>
        <w:rPr>
          <w:rFonts w:cs="Arial"/>
          <w:b/>
          <w:bCs/>
          <w:sz w:val="24"/>
          <w:szCs w:val="24"/>
        </w:rPr>
      </w:pPr>
    </w:p>
    <w:p w14:paraId="4C87BD5E" w14:textId="77777777" w:rsidR="00B45EC3" w:rsidRPr="00B45EC3" w:rsidRDefault="00B45EC3" w:rsidP="00B45EC3">
      <w:pPr>
        <w:ind w:left="720" w:hanging="720"/>
        <w:rPr>
          <w:rFonts w:cs="Arial"/>
          <w:b/>
          <w:bCs/>
          <w:sz w:val="24"/>
          <w:szCs w:val="24"/>
        </w:rPr>
      </w:pPr>
      <w:r w:rsidRPr="00B45EC3">
        <w:rPr>
          <w:rFonts w:cs="Arial"/>
          <w:b/>
          <w:bCs/>
          <w:sz w:val="24"/>
          <w:szCs w:val="24"/>
        </w:rPr>
        <w:t>Check if you can receive bereavement benefits</w:t>
      </w:r>
    </w:p>
    <w:p w14:paraId="0E7899D1" w14:textId="77777777" w:rsidR="00B45EC3" w:rsidRPr="00B45EC3" w:rsidRDefault="00B45EC3" w:rsidP="00B45EC3">
      <w:pPr>
        <w:ind w:left="720" w:hanging="720"/>
        <w:rPr>
          <w:rFonts w:cs="Arial"/>
          <w:b/>
          <w:bCs/>
          <w:sz w:val="24"/>
          <w:szCs w:val="24"/>
        </w:rPr>
      </w:pPr>
    </w:p>
    <w:p w14:paraId="43B19229" w14:textId="77777777" w:rsidR="00B45EC3" w:rsidRPr="00B45EC3" w:rsidRDefault="00B45EC3" w:rsidP="00B45EC3">
      <w:pPr>
        <w:ind w:left="720" w:hanging="720"/>
        <w:rPr>
          <w:rFonts w:cs="Arial"/>
          <w:sz w:val="24"/>
          <w:szCs w:val="24"/>
        </w:rPr>
      </w:pPr>
      <w:r w:rsidRPr="00B45EC3">
        <w:rPr>
          <w:rFonts w:cs="Arial"/>
          <w:sz w:val="24"/>
          <w:szCs w:val="24"/>
        </w:rPr>
        <w:t>The following financial assistance may be available:</w:t>
      </w:r>
    </w:p>
    <w:p w14:paraId="0E410152" w14:textId="77777777" w:rsidR="00B45EC3" w:rsidRPr="00B45EC3" w:rsidRDefault="00B45EC3" w:rsidP="00B45EC3">
      <w:pPr>
        <w:ind w:left="720" w:hanging="720"/>
        <w:rPr>
          <w:rFonts w:cs="Arial"/>
          <w:sz w:val="24"/>
          <w:szCs w:val="24"/>
        </w:rPr>
      </w:pPr>
    </w:p>
    <w:p w14:paraId="6EDC52C5" w14:textId="77777777" w:rsidR="00B45EC3" w:rsidRPr="00B45EC3" w:rsidRDefault="00B45EC3" w:rsidP="00B45EC3">
      <w:pPr>
        <w:numPr>
          <w:ilvl w:val="0"/>
          <w:numId w:val="17"/>
        </w:numPr>
        <w:rPr>
          <w:rFonts w:cs="Arial"/>
          <w:sz w:val="24"/>
          <w:szCs w:val="24"/>
        </w:rPr>
      </w:pPr>
      <w:r w:rsidRPr="00B45EC3">
        <w:rPr>
          <w:rFonts w:cs="Arial"/>
          <w:sz w:val="24"/>
          <w:szCs w:val="24"/>
          <w:u w:val="single"/>
        </w:rPr>
        <w:lastRenderedPageBreak/>
        <w:t>Bereavement Support Payment</w:t>
      </w:r>
      <w:r w:rsidRPr="00B45EC3">
        <w:rPr>
          <w:rFonts w:cs="Arial"/>
          <w:sz w:val="24"/>
          <w:szCs w:val="24"/>
        </w:rPr>
        <w:t xml:space="preserve"> (BSP) claims must be made within three months of a partner’s death to receive the full amount.  Claims may be made up to 21 months after their death, but fewer monthly payments will be made. </w:t>
      </w:r>
    </w:p>
    <w:p w14:paraId="1560414F" w14:textId="77777777" w:rsidR="00B45EC3" w:rsidRPr="00B45EC3" w:rsidRDefault="00B45EC3" w:rsidP="00B45EC3">
      <w:pPr>
        <w:ind w:left="720" w:hanging="720"/>
        <w:rPr>
          <w:rFonts w:cs="Arial"/>
          <w:sz w:val="24"/>
          <w:szCs w:val="24"/>
        </w:rPr>
      </w:pPr>
    </w:p>
    <w:p w14:paraId="28B6435A" w14:textId="77777777" w:rsidR="00B45EC3" w:rsidRPr="00B45EC3" w:rsidRDefault="00B45EC3" w:rsidP="00B45EC3">
      <w:pPr>
        <w:ind w:left="720" w:hanging="720"/>
        <w:rPr>
          <w:rFonts w:cs="Arial"/>
          <w:sz w:val="24"/>
          <w:szCs w:val="24"/>
        </w:rPr>
      </w:pPr>
      <w:r w:rsidRPr="00B45EC3">
        <w:rPr>
          <w:rFonts w:cs="Arial"/>
          <w:sz w:val="24"/>
          <w:szCs w:val="24"/>
        </w:rPr>
        <w:t>To be eligible, your partner must:</w:t>
      </w:r>
    </w:p>
    <w:p w14:paraId="73428A64" w14:textId="77777777" w:rsidR="00B45EC3" w:rsidRPr="00B45EC3" w:rsidRDefault="00B45EC3" w:rsidP="00B45EC3">
      <w:pPr>
        <w:ind w:left="720" w:hanging="720"/>
        <w:rPr>
          <w:rFonts w:cs="Arial"/>
          <w:sz w:val="24"/>
          <w:szCs w:val="24"/>
        </w:rPr>
      </w:pPr>
    </w:p>
    <w:p w14:paraId="5AC40F18" w14:textId="77777777" w:rsidR="00B45EC3" w:rsidRPr="00B45EC3" w:rsidRDefault="00B45EC3" w:rsidP="00B45EC3">
      <w:pPr>
        <w:numPr>
          <w:ilvl w:val="0"/>
          <w:numId w:val="18"/>
        </w:numPr>
        <w:rPr>
          <w:rFonts w:cs="Arial"/>
          <w:sz w:val="24"/>
          <w:szCs w:val="24"/>
        </w:rPr>
      </w:pPr>
      <w:r w:rsidRPr="00B45EC3">
        <w:rPr>
          <w:rFonts w:cs="Arial"/>
          <w:sz w:val="24"/>
          <w:szCs w:val="24"/>
        </w:rPr>
        <w:t>Have paid National Insurance contributions for a least 25 weeks in any one tax year</w:t>
      </w:r>
    </w:p>
    <w:p w14:paraId="2E83F3CC" w14:textId="77777777" w:rsidR="00B45EC3" w:rsidRPr="00B45EC3" w:rsidRDefault="00B45EC3" w:rsidP="00B45EC3">
      <w:pPr>
        <w:numPr>
          <w:ilvl w:val="0"/>
          <w:numId w:val="18"/>
        </w:numPr>
        <w:rPr>
          <w:rFonts w:cs="Arial"/>
          <w:sz w:val="24"/>
          <w:szCs w:val="24"/>
        </w:rPr>
      </w:pPr>
      <w:r w:rsidRPr="00B45EC3">
        <w:rPr>
          <w:rFonts w:cs="Arial"/>
          <w:sz w:val="24"/>
          <w:szCs w:val="24"/>
        </w:rPr>
        <w:t>Have died because of an accident or a disease caused at work, e.g., asbestosis</w:t>
      </w:r>
    </w:p>
    <w:p w14:paraId="172C980D" w14:textId="77777777" w:rsidR="00B45EC3" w:rsidRPr="00B45EC3" w:rsidRDefault="00B45EC3" w:rsidP="00B45EC3">
      <w:pPr>
        <w:numPr>
          <w:ilvl w:val="0"/>
          <w:numId w:val="18"/>
        </w:numPr>
        <w:rPr>
          <w:rFonts w:cs="Arial"/>
          <w:sz w:val="24"/>
          <w:szCs w:val="24"/>
        </w:rPr>
      </w:pPr>
      <w:r w:rsidRPr="00B45EC3">
        <w:rPr>
          <w:rFonts w:cs="Arial"/>
          <w:sz w:val="24"/>
          <w:szCs w:val="24"/>
        </w:rPr>
        <w:t>Be under state pension age</w:t>
      </w:r>
    </w:p>
    <w:p w14:paraId="24D1F461" w14:textId="77777777" w:rsidR="00B45EC3" w:rsidRPr="00B45EC3" w:rsidRDefault="00B45EC3" w:rsidP="00B45EC3">
      <w:pPr>
        <w:numPr>
          <w:ilvl w:val="0"/>
          <w:numId w:val="18"/>
        </w:numPr>
        <w:rPr>
          <w:rFonts w:cs="Arial"/>
          <w:sz w:val="24"/>
          <w:szCs w:val="24"/>
        </w:rPr>
      </w:pPr>
      <w:r w:rsidRPr="00B45EC3">
        <w:rPr>
          <w:rFonts w:cs="Arial"/>
          <w:sz w:val="24"/>
          <w:szCs w:val="24"/>
        </w:rPr>
        <w:t>Be living in the UK or a country that pays bereavement benefits</w:t>
      </w:r>
    </w:p>
    <w:p w14:paraId="2598F5EC" w14:textId="77777777" w:rsidR="00B45EC3" w:rsidRPr="00B45EC3" w:rsidRDefault="00B45EC3" w:rsidP="00B45EC3">
      <w:pPr>
        <w:ind w:left="720" w:hanging="720"/>
        <w:rPr>
          <w:rFonts w:cs="Arial"/>
          <w:sz w:val="24"/>
          <w:szCs w:val="24"/>
        </w:rPr>
      </w:pPr>
    </w:p>
    <w:p w14:paraId="781F198D" w14:textId="77777777" w:rsidR="00B45EC3" w:rsidRPr="00B45EC3" w:rsidRDefault="00B45EC3" w:rsidP="00B45EC3">
      <w:pPr>
        <w:ind w:left="0" w:firstLine="0"/>
        <w:rPr>
          <w:rFonts w:cs="Arial"/>
          <w:sz w:val="24"/>
          <w:szCs w:val="24"/>
        </w:rPr>
      </w:pPr>
      <w:r w:rsidRPr="00B45EC3">
        <w:rPr>
          <w:rFonts w:cs="Arial"/>
          <w:sz w:val="24"/>
          <w:szCs w:val="24"/>
        </w:rPr>
        <w:t xml:space="preserve">However, there are exceptions to the 21 months rule, e.g., the cause of death was confirmed more than 21 months after the death.  Speak to the Bereavement Service helpline on 0800 731 0469 </w:t>
      </w:r>
    </w:p>
    <w:p w14:paraId="5C24269D" w14:textId="77777777" w:rsidR="00B45EC3" w:rsidRPr="00B45EC3" w:rsidRDefault="00B45EC3" w:rsidP="00B45EC3">
      <w:pPr>
        <w:ind w:left="720" w:hanging="720"/>
        <w:rPr>
          <w:rFonts w:cs="Arial"/>
          <w:sz w:val="24"/>
          <w:szCs w:val="24"/>
        </w:rPr>
      </w:pPr>
    </w:p>
    <w:p w14:paraId="71EA408E" w14:textId="77777777" w:rsidR="00B45EC3" w:rsidRPr="00B45EC3" w:rsidRDefault="00B45EC3" w:rsidP="00B45EC3">
      <w:pPr>
        <w:ind w:left="720" w:hanging="720"/>
        <w:rPr>
          <w:rFonts w:cs="Arial"/>
          <w:sz w:val="24"/>
          <w:szCs w:val="24"/>
        </w:rPr>
      </w:pPr>
      <w:r w:rsidRPr="00B45EC3">
        <w:rPr>
          <w:rFonts w:cs="Arial"/>
          <w:sz w:val="24"/>
          <w:szCs w:val="24"/>
        </w:rPr>
        <w:t>You cannot claim BSP if you are in prison.</w:t>
      </w:r>
    </w:p>
    <w:p w14:paraId="42BB7A87" w14:textId="77777777" w:rsidR="00B45EC3" w:rsidRPr="00B45EC3" w:rsidRDefault="00B45EC3" w:rsidP="00B45EC3">
      <w:pPr>
        <w:ind w:left="720" w:hanging="720"/>
        <w:rPr>
          <w:rFonts w:cs="Arial"/>
          <w:sz w:val="24"/>
          <w:szCs w:val="24"/>
        </w:rPr>
      </w:pPr>
    </w:p>
    <w:p w14:paraId="2D585919" w14:textId="77777777" w:rsidR="00B45EC3" w:rsidRPr="00B45EC3" w:rsidRDefault="00B45EC3" w:rsidP="00B45EC3">
      <w:pPr>
        <w:ind w:left="0" w:firstLine="0"/>
        <w:rPr>
          <w:rFonts w:cs="Arial"/>
          <w:sz w:val="24"/>
          <w:szCs w:val="24"/>
          <w:u w:val="single"/>
        </w:rPr>
      </w:pPr>
      <w:r w:rsidRPr="00B45EC3">
        <w:rPr>
          <w:rFonts w:cs="Arial"/>
          <w:sz w:val="24"/>
          <w:szCs w:val="24"/>
        </w:rPr>
        <w:t xml:space="preserve">Bereavement claim </w:t>
      </w:r>
      <w:hyperlink r:id="rId93" w:history="1">
        <w:r w:rsidRPr="00B45EC3">
          <w:rPr>
            <w:rStyle w:val="Hyperlink"/>
            <w:rFonts w:cs="Arial"/>
            <w:sz w:val="24"/>
            <w:szCs w:val="24"/>
          </w:rPr>
          <w:t>forms</w:t>
        </w:r>
      </w:hyperlink>
      <w:r w:rsidRPr="00B45EC3">
        <w:rPr>
          <w:rFonts w:cs="Arial"/>
          <w:sz w:val="24"/>
          <w:szCs w:val="24"/>
        </w:rPr>
        <w:t xml:space="preserve"> are available online along with BSP </w:t>
      </w:r>
      <w:hyperlink r:id="rId94" w:history="1">
        <w:r w:rsidRPr="00B45EC3">
          <w:rPr>
            <w:rStyle w:val="Hyperlink"/>
            <w:rFonts w:cs="Arial"/>
            <w:sz w:val="24"/>
            <w:szCs w:val="24"/>
          </w:rPr>
          <w:t>notes</w:t>
        </w:r>
      </w:hyperlink>
      <w:r w:rsidRPr="00B45EC3">
        <w:rPr>
          <w:rFonts w:cs="Arial"/>
          <w:sz w:val="24"/>
          <w:szCs w:val="24"/>
          <w:u w:val="single"/>
        </w:rPr>
        <w:t>.</w:t>
      </w:r>
      <w:r w:rsidRPr="00B45EC3">
        <w:rPr>
          <w:rFonts w:cs="Arial"/>
          <w:sz w:val="24"/>
          <w:szCs w:val="24"/>
        </w:rPr>
        <w:t xml:space="preserve"> Alternatively, applications can be made by phone on 0800 731 0469 or forms can be collected from the nearest </w:t>
      </w:r>
      <w:hyperlink r:id="rId95" w:history="1">
        <w:r w:rsidRPr="00B45EC3">
          <w:rPr>
            <w:rStyle w:val="Hyperlink"/>
            <w:rFonts w:cs="Arial"/>
            <w:sz w:val="24"/>
            <w:szCs w:val="24"/>
          </w:rPr>
          <w:t xml:space="preserve">Jobcentre Plus </w:t>
        </w:r>
      </w:hyperlink>
      <w:r w:rsidRPr="00B45EC3">
        <w:rPr>
          <w:rFonts w:cs="Arial"/>
          <w:sz w:val="24"/>
          <w:szCs w:val="24"/>
        </w:rPr>
        <w:t xml:space="preserve"> </w:t>
      </w:r>
    </w:p>
    <w:p w14:paraId="315ED592" w14:textId="77777777" w:rsidR="00B45EC3" w:rsidRPr="00B45EC3" w:rsidRDefault="00B45EC3" w:rsidP="00B45EC3">
      <w:pPr>
        <w:ind w:left="720" w:hanging="720"/>
        <w:rPr>
          <w:rFonts w:cs="Arial"/>
          <w:sz w:val="24"/>
          <w:szCs w:val="24"/>
        </w:rPr>
      </w:pPr>
    </w:p>
    <w:p w14:paraId="1E341271" w14:textId="77777777" w:rsidR="00B45EC3" w:rsidRPr="00B45EC3" w:rsidRDefault="00B45EC3" w:rsidP="00B45EC3">
      <w:pPr>
        <w:numPr>
          <w:ilvl w:val="0"/>
          <w:numId w:val="17"/>
        </w:numPr>
        <w:rPr>
          <w:rFonts w:cs="Arial"/>
          <w:sz w:val="24"/>
          <w:szCs w:val="24"/>
        </w:rPr>
      </w:pPr>
      <w:r w:rsidRPr="00B45EC3">
        <w:rPr>
          <w:rFonts w:cs="Arial"/>
          <w:sz w:val="24"/>
          <w:szCs w:val="24"/>
          <w:u w:val="single"/>
        </w:rPr>
        <w:t>Guardian’s Allowance</w:t>
      </w:r>
      <w:r w:rsidRPr="00B45EC3">
        <w:rPr>
          <w:rFonts w:cs="Arial"/>
          <w:b/>
          <w:bCs/>
          <w:sz w:val="24"/>
          <w:szCs w:val="24"/>
        </w:rPr>
        <w:t xml:space="preserve"> </w:t>
      </w:r>
      <w:r w:rsidRPr="00B45EC3">
        <w:rPr>
          <w:rFonts w:cs="Arial"/>
          <w:sz w:val="24"/>
          <w:szCs w:val="24"/>
        </w:rPr>
        <w:t>if you are bringing up a child whose parents or one of whose parents have died.</w:t>
      </w:r>
    </w:p>
    <w:p w14:paraId="4EB428B4" w14:textId="77777777" w:rsidR="00B45EC3" w:rsidRPr="00B45EC3" w:rsidRDefault="00B45EC3" w:rsidP="00B45EC3">
      <w:pPr>
        <w:ind w:left="720" w:hanging="720"/>
        <w:rPr>
          <w:rFonts w:cs="Arial"/>
          <w:sz w:val="24"/>
          <w:szCs w:val="24"/>
        </w:rPr>
      </w:pPr>
    </w:p>
    <w:p w14:paraId="708A6F4F" w14:textId="77777777" w:rsidR="00B45EC3" w:rsidRPr="00B45EC3" w:rsidRDefault="00B45EC3" w:rsidP="00B45EC3">
      <w:pPr>
        <w:ind w:left="720" w:hanging="720"/>
        <w:rPr>
          <w:rFonts w:cs="Arial"/>
          <w:sz w:val="24"/>
          <w:szCs w:val="24"/>
        </w:rPr>
      </w:pPr>
      <w:r w:rsidRPr="00B45EC3">
        <w:rPr>
          <w:rFonts w:cs="Arial"/>
          <w:sz w:val="24"/>
          <w:szCs w:val="24"/>
        </w:rPr>
        <w:t>To receive Guardian’s Allowance all the following must apply:</w:t>
      </w:r>
    </w:p>
    <w:p w14:paraId="09DD1573" w14:textId="77777777" w:rsidR="00B45EC3" w:rsidRPr="00B45EC3" w:rsidRDefault="00B45EC3" w:rsidP="00B45EC3">
      <w:pPr>
        <w:numPr>
          <w:ilvl w:val="0"/>
          <w:numId w:val="19"/>
        </w:numPr>
        <w:rPr>
          <w:rFonts w:cs="Arial"/>
          <w:sz w:val="24"/>
          <w:szCs w:val="24"/>
        </w:rPr>
      </w:pPr>
      <w:r w:rsidRPr="00B45EC3">
        <w:rPr>
          <w:rFonts w:cs="Arial"/>
          <w:sz w:val="24"/>
          <w:szCs w:val="24"/>
        </w:rPr>
        <w:t>You are bringing up someone else’s child</w:t>
      </w:r>
    </w:p>
    <w:p w14:paraId="018C980D" w14:textId="77777777" w:rsidR="00B45EC3" w:rsidRPr="00B45EC3" w:rsidRDefault="00B45EC3" w:rsidP="00B45EC3">
      <w:pPr>
        <w:ind w:left="720" w:hanging="720"/>
        <w:rPr>
          <w:rFonts w:cs="Arial"/>
          <w:sz w:val="24"/>
          <w:szCs w:val="24"/>
        </w:rPr>
      </w:pPr>
    </w:p>
    <w:p w14:paraId="09B1D1D7" w14:textId="77777777" w:rsidR="00B45EC3" w:rsidRPr="00B45EC3" w:rsidRDefault="00B45EC3" w:rsidP="00B45EC3">
      <w:pPr>
        <w:numPr>
          <w:ilvl w:val="0"/>
          <w:numId w:val="19"/>
        </w:numPr>
        <w:rPr>
          <w:rFonts w:cs="Arial"/>
          <w:sz w:val="24"/>
          <w:szCs w:val="24"/>
        </w:rPr>
      </w:pPr>
      <w:r w:rsidRPr="00B45EC3">
        <w:rPr>
          <w:rFonts w:cs="Arial"/>
          <w:sz w:val="24"/>
          <w:szCs w:val="24"/>
        </w:rPr>
        <w:t>The child’s parents are dead (see conditions for one surviving parent below)</w:t>
      </w:r>
    </w:p>
    <w:p w14:paraId="05CBD18B" w14:textId="77777777" w:rsidR="00B45EC3" w:rsidRPr="00B45EC3" w:rsidRDefault="00B45EC3" w:rsidP="00B45EC3">
      <w:pPr>
        <w:ind w:left="720" w:hanging="720"/>
        <w:rPr>
          <w:rFonts w:cs="Arial"/>
          <w:sz w:val="24"/>
          <w:szCs w:val="24"/>
        </w:rPr>
      </w:pPr>
    </w:p>
    <w:p w14:paraId="77327575" w14:textId="77777777" w:rsidR="00B45EC3" w:rsidRPr="00B45EC3" w:rsidRDefault="00B45EC3" w:rsidP="00B45EC3">
      <w:pPr>
        <w:numPr>
          <w:ilvl w:val="0"/>
          <w:numId w:val="19"/>
        </w:numPr>
        <w:rPr>
          <w:rFonts w:cs="Arial"/>
          <w:sz w:val="24"/>
          <w:szCs w:val="24"/>
        </w:rPr>
      </w:pPr>
      <w:r w:rsidRPr="00B45EC3">
        <w:rPr>
          <w:rFonts w:cs="Arial"/>
          <w:sz w:val="24"/>
          <w:szCs w:val="24"/>
        </w:rPr>
        <w:t>You qualify for </w:t>
      </w:r>
      <w:hyperlink r:id="rId96" w:history="1">
        <w:r w:rsidRPr="00B45EC3">
          <w:rPr>
            <w:rStyle w:val="Hyperlink"/>
            <w:rFonts w:cs="Arial"/>
            <w:sz w:val="24"/>
            <w:szCs w:val="24"/>
          </w:rPr>
          <w:t>Child Benefit</w:t>
        </w:r>
      </w:hyperlink>
    </w:p>
    <w:p w14:paraId="65D0F549" w14:textId="77777777" w:rsidR="00B45EC3" w:rsidRPr="00B45EC3" w:rsidRDefault="00B45EC3" w:rsidP="00B45EC3">
      <w:pPr>
        <w:ind w:left="720" w:hanging="720"/>
        <w:rPr>
          <w:rFonts w:cs="Arial"/>
          <w:sz w:val="24"/>
          <w:szCs w:val="24"/>
        </w:rPr>
      </w:pPr>
    </w:p>
    <w:p w14:paraId="1C5EE9C8" w14:textId="77777777" w:rsidR="00B45EC3" w:rsidRPr="00B45EC3" w:rsidRDefault="00B45EC3" w:rsidP="00B45EC3">
      <w:pPr>
        <w:numPr>
          <w:ilvl w:val="0"/>
          <w:numId w:val="19"/>
        </w:numPr>
        <w:rPr>
          <w:rFonts w:cs="Arial"/>
          <w:sz w:val="24"/>
          <w:szCs w:val="24"/>
        </w:rPr>
      </w:pPr>
      <w:r w:rsidRPr="00B45EC3">
        <w:rPr>
          <w:rFonts w:cs="Arial"/>
          <w:sz w:val="24"/>
          <w:szCs w:val="24"/>
        </w:rPr>
        <w:t>One of the parents was born in the UK (or was living in the UK since the age of 16 for at least 52 weeks in any two-year period)</w:t>
      </w:r>
    </w:p>
    <w:p w14:paraId="003B6597" w14:textId="77777777" w:rsidR="00B45EC3" w:rsidRPr="00B45EC3" w:rsidRDefault="00B45EC3" w:rsidP="00B45EC3">
      <w:pPr>
        <w:ind w:left="720" w:hanging="720"/>
        <w:rPr>
          <w:rFonts w:cs="Arial"/>
          <w:sz w:val="24"/>
          <w:szCs w:val="24"/>
        </w:rPr>
      </w:pPr>
    </w:p>
    <w:p w14:paraId="01B513B9" w14:textId="77777777" w:rsidR="00B45EC3" w:rsidRPr="00B45EC3" w:rsidRDefault="00B45EC3" w:rsidP="00B45EC3">
      <w:pPr>
        <w:numPr>
          <w:ilvl w:val="0"/>
          <w:numId w:val="19"/>
        </w:numPr>
        <w:rPr>
          <w:rFonts w:cs="Arial"/>
          <w:sz w:val="24"/>
          <w:szCs w:val="24"/>
        </w:rPr>
      </w:pPr>
      <w:r w:rsidRPr="00B45EC3">
        <w:rPr>
          <w:rFonts w:cs="Arial"/>
          <w:sz w:val="24"/>
          <w:szCs w:val="24"/>
        </w:rPr>
        <w:t>If you adopt a child, you may still receive Guardian’s Allowance if you were receiving it before you adopted the child</w:t>
      </w:r>
    </w:p>
    <w:p w14:paraId="1AC246B9" w14:textId="77777777" w:rsidR="00B45EC3" w:rsidRPr="00B45EC3" w:rsidRDefault="00B45EC3" w:rsidP="00B45EC3">
      <w:pPr>
        <w:ind w:left="720" w:hanging="720"/>
        <w:rPr>
          <w:rFonts w:cs="Arial"/>
          <w:sz w:val="24"/>
          <w:szCs w:val="24"/>
        </w:rPr>
      </w:pPr>
    </w:p>
    <w:p w14:paraId="2A1FF6FF" w14:textId="77777777" w:rsidR="00B45EC3" w:rsidRPr="00B45EC3" w:rsidRDefault="00B45EC3" w:rsidP="00B45EC3">
      <w:pPr>
        <w:ind w:left="0" w:firstLine="0"/>
        <w:rPr>
          <w:rFonts w:cs="Arial"/>
          <w:sz w:val="24"/>
          <w:szCs w:val="24"/>
        </w:rPr>
      </w:pPr>
      <w:r w:rsidRPr="00B45EC3">
        <w:rPr>
          <w:rFonts w:cs="Arial"/>
          <w:sz w:val="24"/>
          <w:szCs w:val="24"/>
        </w:rPr>
        <w:t>If there is one surviving parent, you could receive Guardian’s Allowance if one of the following is true:</w:t>
      </w:r>
    </w:p>
    <w:p w14:paraId="27535963" w14:textId="77777777" w:rsidR="00B45EC3" w:rsidRPr="00B45EC3" w:rsidRDefault="00B45EC3" w:rsidP="00B45EC3">
      <w:pPr>
        <w:ind w:left="720" w:hanging="720"/>
        <w:rPr>
          <w:rFonts w:cs="Arial"/>
          <w:sz w:val="24"/>
          <w:szCs w:val="24"/>
        </w:rPr>
      </w:pPr>
    </w:p>
    <w:p w14:paraId="4398E466" w14:textId="77777777" w:rsidR="00B45EC3" w:rsidRPr="00B45EC3" w:rsidRDefault="00B45EC3" w:rsidP="00B45EC3">
      <w:pPr>
        <w:numPr>
          <w:ilvl w:val="0"/>
          <w:numId w:val="20"/>
        </w:numPr>
        <w:rPr>
          <w:rFonts w:cs="Arial"/>
          <w:sz w:val="24"/>
          <w:szCs w:val="24"/>
        </w:rPr>
      </w:pPr>
      <w:r w:rsidRPr="00B45EC3">
        <w:rPr>
          <w:rFonts w:cs="Arial"/>
          <w:sz w:val="24"/>
          <w:szCs w:val="24"/>
        </w:rPr>
        <w:t>You do not know where the surviving parent is</w:t>
      </w:r>
    </w:p>
    <w:p w14:paraId="5B7EEC71" w14:textId="77777777" w:rsidR="00B45EC3" w:rsidRPr="00B45EC3" w:rsidRDefault="00B45EC3" w:rsidP="00B45EC3">
      <w:pPr>
        <w:ind w:left="720" w:hanging="720"/>
        <w:rPr>
          <w:rFonts w:cs="Arial"/>
          <w:sz w:val="24"/>
          <w:szCs w:val="24"/>
        </w:rPr>
      </w:pPr>
    </w:p>
    <w:p w14:paraId="2F4182DE" w14:textId="77777777" w:rsidR="00B45EC3" w:rsidRPr="00B45EC3" w:rsidRDefault="00B45EC3" w:rsidP="00B45EC3">
      <w:pPr>
        <w:numPr>
          <w:ilvl w:val="0"/>
          <w:numId w:val="20"/>
        </w:numPr>
        <w:rPr>
          <w:rFonts w:cs="Arial"/>
          <w:sz w:val="24"/>
          <w:szCs w:val="24"/>
        </w:rPr>
      </w:pPr>
      <w:r w:rsidRPr="00B45EC3">
        <w:rPr>
          <w:rFonts w:cs="Arial"/>
          <w:sz w:val="24"/>
          <w:szCs w:val="24"/>
        </w:rPr>
        <w:t>The parents are divorced, or their civil partnership has been dissolved</w:t>
      </w:r>
    </w:p>
    <w:p w14:paraId="7F4653FD" w14:textId="77777777" w:rsidR="00B45EC3" w:rsidRPr="00B45EC3" w:rsidRDefault="00B45EC3" w:rsidP="00B45EC3">
      <w:pPr>
        <w:ind w:left="720" w:hanging="720"/>
        <w:rPr>
          <w:rFonts w:cs="Arial"/>
          <w:sz w:val="24"/>
          <w:szCs w:val="24"/>
        </w:rPr>
      </w:pPr>
    </w:p>
    <w:p w14:paraId="48110CD7" w14:textId="77777777" w:rsidR="00B45EC3" w:rsidRPr="00B45EC3" w:rsidRDefault="00B45EC3" w:rsidP="00B45EC3">
      <w:pPr>
        <w:numPr>
          <w:ilvl w:val="0"/>
          <w:numId w:val="20"/>
        </w:numPr>
        <w:rPr>
          <w:rFonts w:cs="Arial"/>
          <w:sz w:val="24"/>
          <w:szCs w:val="24"/>
        </w:rPr>
      </w:pPr>
      <w:r w:rsidRPr="00B45EC3">
        <w:rPr>
          <w:rFonts w:cs="Arial"/>
          <w:sz w:val="24"/>
          <w:szCs w:val="24"/>
        </w:rPr>
        <w:lastRenderedPageBreak/>
        <w:t>The surviving parent does not have custody and is not maintaining the child and there is not a court order in place stating that they should do so</w:t>
      </w:r>
    </w:p>
    <w:p w14:paraId="51267EBA" w14:textId="77777777" w:rsidR="00B45EC3" w:rsidRPr="00B45EC3" w:rsidRDefault="00B45EC3" w:rsidP="00B45EC3">
      <w:pPr>
        <w:ind w:left="720" w:hanging="720"/>
        <w:rPr>
          <w:rFonts w:cs="Arial"/>
          <w:sz w:val="24"/>
          <w:szCs w:val="24"/>
        </w:rPr>
      </w:pPr>
    </w:p>
    <w:p w14:paraId="4CD8919E" w14:textId="77777777" w:rsidR="00B45EC3" w:rsidRPr="00B45EC3" w:rsidRDefault="00B45EC3" w:rsidP="00B45EC3">
      <w:pPr>
        <w:numPr>
          <w:ilvl w:val="0"/>
          <w:numId w:val="20"/>
        </w:numPr>
        <w:rPr>
          <w:rFonts w:cs="Arial"/>
          <w:sz w:val="24"/>
          <w:szCs w:val="24"/>
        </w:rPr>
      </w:pPr>
      <w:r w:rsidRPr="00B45EC3">
        <w:rPr>
          <w:rFonts w:cs="Arial"/>
          <w:sz w:val="24"/>
          <w:szCs w:val="24"/>
        </w:rPr>
        <w:t>The parents were not married, the mother has died, and the father is unknown</w:t>
      </w:r>
    </w:p>
    <w:p w14:paraId="2B573164" w14:textId="77777777" w:rsidR="00B45EC3" w:rsidRPr="00B45EC3" w:rsidRDefault="00B45EC3" w:rsidP="00B45EC3">
      <w:pPr>
        <w:ind w:left="720" w:hanging="720"/>
        <w:rPr>
          <w:rFonts w:cs="Arial"/>
          <w:sz w:val="24"/>
          <w:szCs w:val="24"/>
        </w:rPr>
      </w:pPr>
    </w:p>
    <w:p w14:paraId="4B0E9EBF" w14:textId="77777777" w:rsidR="00B45EC3" w:rsidRPr="00B45EC3" w:rsidRDefault="00B45EC3" w:rsidP="00B45EC3">
      <w:pPr>
        <w:numPr>
          <w:ilvl w:val="0"/>
          <w:numId w:val="20"/>
        </w:numPr>
        <w:rPr>
          <w:rFonts w:cs="Arial"/>
          <w:sz w:val="24"/>
          <w:szCs w:val="24"/>
        </w:rPr>
      </w:pPr>
      <w:r w:rsidRPr="00B45EC3">
        <w:rPr>
          <w:rFonts w:cs="Arial"/>
          <w:sz w:val="24"/>
          <w:szCs w:val="24"/>
        </w:rPr>
        <w:t>The surviving parent will be in prison for at least two years from the date of the death of the other parent</w:t>
      </w:r>
    </w:p>
    <w:p w14:paraId="0AECE1ED" w14:textId="77777777" w:rsidR="00B45EC3" w:rsidRPr="00B45EC3" w:rsidRDefault="00B45EC3" w:rsidP="00B45EC3">
      <w:pPr>
        <w:ind w:left="720" w:hanging="720"/>
        <w:rPr>
          <w:rFonts w:cs="Arial"/>
          <w:sz w:val="24"/>
          <w:szCs w:val="24"/>
        </w:rPr>
      </w:pPr>
    </w:p>
    <w:p w14:paraId="3CA40116" w14:textId="77777777" w:rsidR="00B45EC3" w:rsidRPr="00B45EC3" w:rsidRDefault="00B45EC3" w:rsidP="00B45EC3">
      <w:pPr>
        <w:numPr>
          <w:ilvl w:val="0"/>
          <w:numId w:val="20"/>
        </w:numPr>
        <w:rPr>
          <w:rFonts w:cs="Arial"/>
          <w:sz w:val="24"/>
          <w:szCs w:val="24"/>
        </w:rPr>
      </w:pPr>
      <w:r w:rsidRPr="00B45EC3">
        <w:rPr>
          <w:rFonts w:cs="Arial"/>
          <w:sz w:val="24"/>
          <w:szCs w:val="24"/>
        </w:rPr>
        <w:t>The surviving parent is in a hospital by court order</w:t>
      </w:r>
    </w:p>
    <w:p w14:paraId="7ACA8779" w14:textId="77777777" w:rsidR="00B45EC3" w:rsidRPr="00B45EC3" w:rsidRDefault="00B45EC3" w:rsidP="00B45EC3">
      <w:pPr>
        <w:ind w:left="720" w:hanging="720"/>
        <w:rPr>
          <w:rFonts w:cs="Arial"/>
          <w:b/>
          <w:bCs/>
          <w:sz w:val="24"/>
          <w:szCs w:val="24"/>
        </w:rPr>
      </w:pPr>
    </w:p>
    <w:p w14:paraId="46BC2F08" w14:textId="77777777" w:rsidR="00B45EC3" w:rsidRPr="00B45EC3" w:rsidRDefault="00B45EC3" w:rsidP="00B45EC3">
      <w:pPr>
        <w:ind w:left="720" w:hanging="720"/>
        <w:rPr>
          <w:rFonts w:cs="Arial"/>
          <w:b/>
          <w:bCs/>
          <w:sz w:val="24"/>
          <w:szCs w:val="24"/>
        </w:rPr>
      </w:pPr>
      <w:r w:rsidRPr="00B45EC3">
        <w:rPr>
          <w:rFonts w:cs="Arial"/>
          <w:b/>
          <w:bCs/>
          <w:sz w:val="24"/>
          <w:szCs w:val="24"/>
        </w:rPr>
        <w:t>Deal with your own benefits, pension and taxes</w:t>
      </w:r>
    </w:p>
    <w:p w14:paraId="3C652C55" w14:textId="77777777" w:rsidR="00B45EC3" w:rsidRPr="00B45EC3" w:rsidRDefault="00B45EC3" w:rsidP="00B45EC3">
      <w:pPr>
        <w:ind w:left="720" w:hanging="720"/>
        <w:rPr>
          <w:rFonts w:cs="Arial"/>
          <w:sz w:val="24"/>
          <w:szCs w:val="24"/>
        </w:rPr>
      </w:pPr>
    </w:p>
    <w:p w14:paraId="10629E56" w14:textId="77777777" w:rsidR="00B45EC3" w:rsidRPr="00B45EC3" w:rsidRDefault="00B45EC3" w:rsidP="00B45EC3">
      <w:pPr>
        <w:ind w:left="0" w:firstLine="0"/>
        <w:rPr>
          <w:rFonts w:cs="Arial"/>
          <w:sz w:val="24"/>
          <w:szCs w:val="24"/>
        </w:rPr>
      </w:pPr>
      <w:r w:rsidRPr="00B45EC3">
        <w:rPr>
          <w:rFonts w:cs="Arial"/>
          <w:sz w:val="24"/>
          <w:szCs w:val="24"/>
        </w:rPr>
        <w:t xml:space="preserve">Depending on your relationship with the person who died, your tax benefit claims and tax may change. For details, see </w:t>
      </w:r>
      <w:hyperlink r:id="rId97" w:history="1">
        <w:r w:rsidRPr="00B45EC3">
          <w:rPr>
            <w:rStyle w:val="Hyperlink"/>
            <w:rFonts w:cs="Arial"/>
            <w:sz w:val="24"/>
            <w:szCs w:val="24"/>
          </w:rPr>
          <w:t>Your benefits, tax and pension after the death of a spouse</w:t>
        </w:r>
      </w:hyperlink>
    </w:p>
    <w:p w14:paraId="3260FA79" w14:textId="77777777" w:rsidR="00B45EC3" w:rsidRPr="00B45EC3" w:rsidRDefault="00B45EC3" w:rsidP="00B45EC3">
      <w:pPr>
        <w:ind w:left="720" w:hanging="720"/>
        <w:rPr>
          <w:rFonts w:cs="Arial"/>
          <w:sz w:val="24"/>
          <w:szCs w:val="24"/>
        </w:rPr>
      </w:pPr>
    </w:p>
    <w:p w14:paraId="4D75B465" w14:textId="77777777" w:rsidR="00B45EC3" w:rsidRPr="00B45EC3" w:rsidRDefault="00B45EC3" w:rsidP="00B45EC3">
      <w:pPr>
        <w:ind w:left="720" w:hanging="720"/>
        <w:rPr>
          <w:rFonts w:cs="Arial"/>
          <w:b/>
          <w:bCs/>
          <w:sz w:val="24"/>
          <w:szCs w:val="24"/>
        </w:rPr>
      </w:pPr>
      <w:r w:rsidRPr="00B45EC3">
        <w:rPr>
          <w:rFonts w:cs="Arial"/>
          <w:b/>
          <w:bCs/>
          <w:sz w:val="24"/>
          <w:szCs w:val="24"/>
        </w:rPr>
        <w:t>Check if you need to apply to stay in the UK</w:t>
      </w:r>
    </w:p>
    <w:p w14:paraId="379668A0" w14:textId="77777777" w:rsidR="00B45EC3" w:rsidRPr="00B45EC3" w:rsidRDefault="00B45EC3" w:rsidP="00B45EC3">
      <w:pPr>
        <w:ind w:left="720" w:hanging="720"/>
        <w:rPr>
          <w:rFonts w:cs="Arial"/>
          <w:sz w:val="24"/>
          <w:szCs w:val="24"/>
        </w:rPr>
      </w:pPr>
    </w:p>
    <w:p w14:paraId="2038851D" w14:textId="77777777" w:rsidR="00B45EC3" w:rsidRPr="00B45EC3" w:rsidRDefault="00B45EC3" w:rsidP="00B45EC3">
      <w:pPr>
        <w:ind w:left="0" w:firstLine="0"/>
        <w:rPr>
          <w:rFonts w:cs="Arial"/>
          <w:sz w:val="24"/>
          <w:szCs w:val="24"/>
        </w:rPr>
      </w:pPr>
      <w:r w:rsidRPr="00B45EC3">
        <w:rPr>
          <w:rFonts w:cs="Arial"/>
          <w:sz w:val="24"/>
          <w:szCs w:val="24"/>
        </w:rPr>
        <w:t>If your right to live in the UK depended on your relationship with someone who has died, you may have to apply for a new visa. You should check the rules if:</w:t>
      </w:r>
    </w:p>
    <w:p w14:paraId="33576BD9" w14:textId="77777777" w:rsidR="00B45EC3" w:rsidRPr="00B45EC3" w:rsidRDefault="00B45EC3" w:rsidP="00B45EC3">
      <w:pPr>
        <w:numPr>
          <w:ilvl w:val="0"/>
          <w:numId w:val="21"/>
        </w:numPr>
        <w:rPr>
          <w:rFonts w:cs="Arial"/>
          <w:sz w:val="24"/>
          <w:szCs w:val="24"/>
        </w:rPr>
      </w:pPr>
      <w:r w:rsidRPr="00B45EC3">
        <w:rPr>
          <w:rFonts w:cs="Arial"/>
          <w:sz w:val="24"/>
          <w:szCs w:val="24"/>
        </w:rPr>
        <w:t xml:space="preserve">You are in UK as the partner of a British citizen or someone with indefinite leave to remain. You may be eligible </w:t>
      </w:r>
      <w:hyperlink r:id="rId98" w:history="1">
        <w:r w:rsidRPr="00B45EC3">
          <w:rPr>
            <w:rStyle w:val="Hyperlink"/>
            <w:rFonts w:cs="Arial"/>
            <w:sz w:val="24"/>
            <w:szCs w:val="24"/>
          </w:rPr>
          <w:t>to apply</w:t>
        </w:r>
      </w:hyperlink>
      <w:r w:rsidRPr="00B45EC3">
        <w:rPr>
          <w:rFonts w:cs="Arial"/>
          <w:sz w:val="24"/>
          <w:szCs w:val="24"/>
        </w:rPr>
        <w:t xml:space="preserve"> for settlement</w:t>
      </w:r>
    </w:p>
    <w:p w14:paraId="3BD13428" w14:textId="77777777" w:rsidR="00B45EC3" w:rsidRPr="00B45EC3" w:rsidRDefault="00B45EC3" w:rsidP="00B45EC3">
      <w:pPr>
        <w:ind w:left="720" w:hanging="720"/>
        <w:rPr>
          <w:rFonts w:cs="Arial"/>
          <w:sz w:val="24"/>
          <w:szCs w:val="24"/>
        </w:rPr>
      </w:pPr>
    </w:p>
    <w:p w14:paraId="63CAB194" w14:textId="77777777" w:rsidR="00B45EC3" w:rsidRPr="00B45EC3" w:rsidRDefault="00B45EC3" w:rsidP="00B45EC3">
      <w:pPr>
        <w:numPr>
          <w:ilvl w:val="0"/>
          <w:numId w:val="21"/>
        </w:numPr>
        <w:rPr>
          <w:rFonts w:cs="Arial"/>
          <w:sz w:val="24"/>
          <w:szCs w:val="24"/>
        </w:rPr>
      </w:pPr>
      <w:r w:rsidRPr="00B45EC3">
        <w:rPr>
          <w:rFonts w:cs="Arial"/>
          <w:sz w:val="24"/>
          <w:szCs w:val="24"/>
        </w:rPr>
        <w:t xml:space="preserve">Your partner who died served as a member of the HM Forces. See </w:t>
      </w:r>
      <w:hyperlink r:id="rId99" w:history="1">
        <w:r w:rsidRPr="00B45EC3">
          <w:rPr>
            <w:rStyle w:val="Hyperlink"/>
            <w:rFonts w:cs="Arial"/>
            <w:sz w:val="24"/>
            <w:szCs w:val="24"/>
          </w:rPr>
          <w:t>guidance for HM forces: partners and children</w:t>
        </w:r>
      </w:hyperlink>
    </w:p>
    <w:p w14:paraId="720B6CCE" w14:textId="77777777" w:rsidR="00B45EC3" w:rsidRPr="00B45EC3" w:rsidRDefault="00B45EC3" w:rsidP="00B45EC3">
      <w:pPr>
        <w:ind w:left="720" w:hanging="720"/>
        <w:rPr>
          <w:rFonts w:cs="Arial"/>
          <w:sz w:val="24"/>
          <w:szCs w:val="24"/>
        </w:rPr>
      </w:pPr>
    </w:p>
    <w:p w14:paraId="3B5A0635" w14:textId="77777777" w:rsidR="00B45EC3" w:rsidRPr="00B45EC3" w:rsidRDefault="00B45EC3" w:rsidP="00B45EC3">
      <w:pPr>
        <w:ind w:left="720" w:hanging="720"/>
        <w:rPr>
          <w:rFonts w:cs="Arial"/>
          <w:b/>
          <w:bCs/>
          <w:sz w:val="24"/>
          <w:szCs w:val="24"/>
        </w:rPr>
      </w:pPr>
      <w:r w:rsidRPr="00B45EC3">
        <w:rPr>
          <w:rFonts w:cs="Arial"/>
          <w:sz w:val="24"/>
          <w:szCs w:val="24"/>
        </w:rPr>
        <w:t xml:space="preserve">For other rules on visas, check </w:t>
      </w:r>
      <w:hyperlink r:id="rId100" w:history="1">
        <w:r w:rsidRPr="00B45EC3">
          <w:rPr>
            <w:rStyle w:val="Hyperlink"/>
            <w:rFonts w:cs="Arial"/>
            <w:sz w:val="24"/>
            <w:szCs w:val="24"/>
          </w:rPr>
          <w:t xml:space="preserve">UK Visas and Immigration. </w:t>
        </w:r>
      </w:hyperlink>
      <w:r w:rsidRPr="00B45EC3">
        <w:rPr>
          <w:rFonts w:cs="Arial"/>
          <w:sz w:val="24"/>
          <w:szCs w:val="24"/>
        </w:rPr>
        <w:t xml:space="preserve"> </w:t>
      </w:r>
    </w:p>
    <w:p w14:paraId="07AD0456" w14:textId="77777777" w:rsidR="00B45EC3" w:rsidRPr="00B45EC3" w:rsidRDefault="00B45EC3" w:rsidP="00B45EC3">
      <w:pPr>
        <w:ind w:left="720" w:hanging="720"/>
        <w:rPr>
          <w:rFonts w:cs="Arial"/>
          <w:b/>
          <w:bCs/>
          <w:sz w:val="24"/>
          <w:szCs w:val="24"/>
        </w:rPr>
      </w:pPr>
    </w:p>
    <w:p w14:paraId="138C0BFF" w14:textId="77777777" w:rsidR="00B45EC3" w:rsidRPr="00B45EC3" w:rsidRDefault="00B45EC3" w:rsidP="00B45EC3">
      <w:pPr>
        <w:ind w:left="720" w:hanging="720"/>
        <w:rPr>
          <w:rFonts w:cs="Arial"/>
          <w:b/>
          <w:bCs/>
          <w:sz w:val="24"/>
          <w:szCs w:val="24"/>
        </w:rPr>
      </w:pPr>
      <w:r w:rsidRPr="00B45EC3">
        <w:rPr>
          <w:rFonts w:cs="Arial"/>
          <w:b/>
          <w:bCs/>
          <w:sz w:val="24"/>
          <w:szCs w:val="24"/>
        </w:rPr>
        <w:t xml:space="preserve">Step 5 </w:t>
      </w:r>
    </w:p>
    <w:p w14:paraId="7EB4E450" w14:textId="77777777" w:rsidR="00B45EC3" w:rsidRPr="00B45EC3" w:rsidRDefault="00B45EC3" w:rsidP="00B45EC3">
      <w:pPr>
        <w:ind w:left="720" w:hanging="720"/>
        <w:rPr>
          <w:rFonts w:cs="Arial"/>
          <w:b/>
          <w:bCs/>
          <w:sz w:val="24"/>
          <w:szCs w:val="24"/>
        </w:rPr>
      </w:pPr>
    </w:p>
    <w:p w14:paraId="7CA7D77B" w14:textId="77777777" w:rsidR="00B45EC3" w:rsidRPr="00B45EC3" w:rsidRDefault="00B45EC3" w:rsidP="00B45EC3">
      <w:pPr>
        <w:ind w:left="720" w:hanging="720"/>
        <w:rPr>
          <w:rFonts w:cs="Arial"/>
          <w:b/>
          <w:bCs/>
          <w:sz w:val="24"/>
          <w:szCs w:val="24"/>
        </w:rPr>
      </w:pPr>
      <w:r w:rsidRPr="00B45EC3">
        <w:rPr>
          <w:rFonts w:cs="Arial"/>
          <w:b/>
          <w:bCs/>
          <w:sz w:val="24"/>
          <w:szCs w:val="24"/>
        </w:rPr>
        <w:t>Deal with their estate</w:t>
      </w:r>
    </w:p>
    <w:p w14:paraId="4E0284CA" w14:textId="77777777" w:rsidR="00B45EC3" w:rsidRPr="00B45EC3" w:rsidRDefault="00B45EC3" w:rsidP="00B45EC3">
      <w:pPr>
        <w:ind w:left="720" w:hanging="720"/>
        <w:rPr>
          <w:rFonts w:cs="Arial"/>
          <w:b/>
          <w:bCs/>
          <w:sz w:val="24"/>
          <w:szCs w:val="24"/>
        </w:rPr>
      </w:pPr>
    </w:p>
    <w:p w14:paraId="51AD2401" w14:textId="77777777" w:rsidR="00B45EC3" w:rsidRPr="00B45EC3" w:rsidRDefault="00B45EC3" w:rsidP="00B45EC3">
      <w:pPr>
        <w:ind w:left="0" w:firstLine="0"/>
        <w:rPr>
          <w:rFonts w:cs="Arial"/>
          <w:sz w:val="24"/>
          <w:szCs w:val="24"/>
        </w:rPr>
      </w:pPr>
      <w:r w:rsidRPr="00B45EC3">
        <w:rPr>
          <w:rFonts w:cs="Arial"/>
          <w:sz w:val="24"/>
          <w:szCs w:val="24"/>
        </w:rPr>
        <w:t>You may have to deal with the will, money and property of the person who died if you are a close friend or relative or the executor of the person’s will.</w:t>
      </w:r>
    </w:p>
    <w:p w14:paraId="7A4B2668" w14:textId="77777777" w:rsidR="00B45EC3" w:rsidRPr="00B45EC3" w:rsidRDefault="00B45EC3" w:rsidP="00B45EC3">
      <w:pPr>
        <w:ind w:left="720" w:hanging="720"/>
        <w:rPr>
          <w:rFonts w:cs="Arial"/>
          <w:b/>
          <w:bCs/>
          <w:sz w:val="24"/>
          <w:szCs w:val="24"/>
        </w:rPr>
      </w:pPr>
    </w:p>
    <w:p w14:paraId="300D6123" w14:textId="77777777" w:rsidR="00B45EC3" w:rsidRPr="00B45EC3" w:rsidRDefault="00B45EC3" w:rsidP="00B45EC3">
      <w:pPr>
        <w:ind w:left="720" w:hanging="720"/>
        <w:rPr>
          <w:rFonts w:cs="Arial"/>
          <w:b/>
          <w:bCs/>
          <w:sz w:val="24"/>
          <w:szCs w:val="24"/>
        </w:rPr>
      </w:pPr>
      <w:r w:rsidRPr="00B45EC3">
        <w:rPr>
          <w:rFonts w:cs="Arial"/>
          <w:b/>
          <w:bCs/>
          <w:sz w:val="24"/>
          <w:szCs w:val="24"/>
        </w:rPr>
        <w:t>Check if you need to apply for probate</w:t>
      </w:r>
    </w:p>
    <w:p w14:paraId="0C545136" w14:textId="77777777" w:rsidR="00B45EC3" w:rsidRPr="00B45EC3" w:rsidRDefault="00B45EC3" w:rsidP="00B45EC3">
      <w:pPr>
        <w:ind w:left="720" w:hanging="720"/>
        <w:rPr>
          <w:rFonts w:cs="Arial"/>
          <w:sz w:val="24"/>
          <w:szCs w:val="24"/>
        </w:rPr>
      </w:pPr>
    </w:p>
    <w:p w14:paraId="19BC41C3" w14:textId="77777777" w:rsidR="00B45EC3" w:rsidRPr="00B45EC3" w:rsidRDefault="00B45EC3" w:rsidP="00B45EC3">
      <w:pPr>
        <w:ind w:left="720" w:hanging="720"/>
        <w:rPr>
          <w:rFonts w:cs="Arial"/>
          <w:sz w:val="24"/>
          <w:szCs w:val="24"/>
        </w:rPr>
      </w:pPr>
      <w:r w:rsidRPr="00B45EC3">
        <w:rPr>
          <w:rFonts w:cs="Arial"/>
          <w:sz w:val="24"/>
          <w:szCs w:val="24"/>
        </w:rPr>
        <w:t xml:space="preserve">By </w:t>
      </w:r>
      <w:hyperlink r:id="rId101" w:history="1">
        <w:r w:rsidRPr="00B45EC3">
          <w:rPr>
            <w:rStyle w:val="Hyperlink"/>
            <w:rFonts w:cs="Arial"/>
            <w:sz w:val="24"/>
            <w:szCs w:val="24"/>
          </w:rPr>
          <w:t>applying for probate</w:t>
        </w:r>
      </w:hyperlink>
      <w:r w:rsidRPr="00B45EC3">
        <w:rPr>
          <w:rFonts w:cs="Arial"/>
          <w:sz w:val="24"/>
          <w:szCs w:val="24"/>
        </w:rPr>
        <w:t xml:space="preserve"> you are applying to acquire the legal right to deal with someone’s estate, i.e., their property, money and possessions.  If the person:</w:t>
      </w:r>
    </w:p>
    <w:p w14:paraId="663391B5" w14:textId="77777777" w:rsidR="00B45EC3" w:rsidRPr="00B45EC3" w:rsidRDefault="00B45EC3" w:rsidP="00B45EC3">
      <w:pPr>
        <w:ind w:left="720" w:hanging="720"/>
        <w:rPr>
          <w:rFonts w:cs="Arial"/>
          <w:sz w:val="24"/>
          <w:szCs w:val="24"/>
        </w:rPr>
      </w:pPr>
    </w:p>
    <w:p w14:paraId="6369AB9C" w14:textId="77777777" w:rsidR="00B45EC3" w:rsidRPr="00B45EC3" w:rsidRDefault="00B45EC3" w:rsidP="00B45EC3">
      <w:pPr>
        <w:numPr>
          <w:ilvl w:val="0"/>
          <w:numId w:val="22"/>
        </w:numPr>
        <w:rPr>
          <w:rFonts w:cs="Arial"/>
          <w:sz w:val="24"/>
          <w:szCs w:val="24"/>
        </w:rPr>
      </w:pPr>
      <w:r w:rsidRPr="00B45EC3">
        <w:rPr>
          <w:rFonts w:cs="Arial"/>
          <w:sz w:val="24"/>
          <w:szCs w:val="24"/>
        </w:rPr>
        <w:t>Left a will you will receive a “grant of probate”</w:t>
      </w:r>
    </w:p>
    <w:p w14:paraId="67E97E39" w14:textId="77777777" w:rsidR="00B45EC3" w:rsidRPr="00B45EC3" w:rsidRDefault="00B45EC3" w:rsidP="00B45EC3">
      <w:pPr>
        <w:numPr>
          <w:ilvl w:val="0"/>
          <w:numId w:val="22"/>
        </w:numPr>
        <w:rPr>
          <w:rFonts w:cs="Arial"/>
          <w:sz w:val="24"/>
          <w:szCs w:val="24"/>
        </w:rPr>
      </w:pPr>
      <w:r w:rsidRPr="00B45EC3">
        <w:rPr>
          <w:rFonts w:cs="Arial"/>
          <w:sz w:val="24"/>
          <w:szCs w:val="24"/>
        </w:rPr>
        <w:t>Did not leave a will, you will be given a “letter of administration”</w:t>
      </w:r>
    </w:p>
    <w:p w14:paraId="039C48E5" w14:textId="77777777" w:rsidR="00B45EC3" w:rsidRPr="00B45EC3" w:rsidRDefault="00B45EC3" w:rsidP="00B45EC3">
      <w:pPr>
        <w:ind w:left="720" w:hanging="720"/>
        <w:rPr>
          <w:rFonts w:cs="Arial"/>
          <w:b/>
          <w:bCs/>
          <w:sz w:val="24"/>
          <w:szCs w:val="24"/>
        </w:rPr>
      </w:pPr>
    </w:p>
    <w:p w14:paraId="1DA53A28" w14:textId="77777777" w:rsidR="00B45EC3" w:rsidRPr="00B45EC3" w:rsidRDefault="00B45EC3" w:rsidP="00B45EC3">
      <w:pPr>
        <w:ind w:left="720" w:hanging="720"/>
        <w:rPr>
          <w:rFonts w:cs="Arial"/>
          <w:sz w:val="24"/>
          <w:szCs w:val="24"/>
        </w:rPr>
      </w:pPr>
      <w:r w:rsidRPr="00B45EC3">
        <w:rPr>
          <w:rFonts w:cs="Arial"/>
          <w:b/>
          <w:bCs/>
          <w:sz w:val="24"/>
          <w:szCs w:val="24"/>
        </w:rPr>
        <w:t>Value the estate</w:t>
      </w:r>
    </w:p>
    <w:p w14:paraId="66B4D683" w14:textId="77777777" w:rsidR="00B45EC3" w:rsidRPr="00B45EC3" w:rsidRDefault="00B45EC3" w:rsidP="00B45EC3">
      <w:pPr>
        <w:ind w:left="720" w:hanging="720"/>
        <w:rPr>
          <w:rFonts w:cs="Arial"/>
          <w:b/>
          <w:bCs/>
          <w:sz w:val="24"/>
          <w:szCs w:val="24"/>
        </w:rPr>
      </w:pPr>
    </w:p>
    <w:p w14:paraId="42965275" w14:textId="77777777" w:rsidR="00B45EC3" w:rsidRPr="00B45EC3" w:rsidRDefault="00B45EC3" w:rsidP="00B45EC3">
      <w:pPr>
        <w:ind w:left="720" w:hanging="720"/>
        <w:rPr>
          <w:rFonts w:cs="Arial"/>
          <w:sz w:val="24"/>
          <w:szCs w:val="24"/>
        </w:rPr>
      </w:pPr>
      <w:hyperlink r:id="rId102" w:history="1">
        <w:r w:rsidRPr="00B45EC3">
          <w:rPr>
            <w:rStyle w:val="Hyperlink"/>
            <w:rFonts w:cs="Arial"/>
            <w:sz w:val="24"/>
            <w:szCs w:val="24"/>
          </w:rPr>
          <w:t>Valuing the person’s estate</w:t>
        </w:r>
      </w:hyperlink>
      <w:r w:rsidRPr="00B45EC3">
        <w:rPr>
          <w:rFonts w:cs="Arial"/>
          <w:sz w:val="24"/>
          <w:szCs w:val="24"/>
        </w:rPr>
        <w:t xml:space="preserve"> involves three main tasks:</w:t>
      </w:r>
    </w:p>
    <w:p w14:paraId="1BE61771" w14:textId="77777777" w:rsidR="00B45EC3" w:rsidRPr="00B45EC3" w:rsidRDefault="00B45EC3" w:rsidP="00B45EC3">
      <w:pPr>
        <w:ind w:left="720" w:hanging="720"/>
        <w:rPr>
          <w:rFonts w:cs="Arial"/>
          <w:sz w:val="24"/>
          <w:szCs w:val="24"/>
        </w:rPr>
      </w:pPr>
    </w:p>
    <w:p w14:paraId="651E01B8" w14:textId="77777777" w:rsidR="00B45EC3" w:rsidRPr="00B45EC3" w:rsidRDefault="00B45EC3" w:rsidP="00B45EC3">
      <w:pPr>
        <w:numPr>
          <w:ilvl w:val="0"/>
          <w:numId w:val="23"/>
        </w:numPr>
        <w:rPr>
          <w:rFonts w:cs="Arial"/>
          <w:sz w:val="24"/>
          <w:szCs w:val="24"/>
        </w:rPr>
      </w:pPr>
      <w:r w:rsidRPr="00B45EC3">
        <w:rPr>
          <w:rFonts w:cs="Arial"/>
          <w:sz w:val="24"/>
          <w:szCs w:val="24"/>
        </w:rPr>
        <w:lastRenderedPageBreak/>
        <w:t xml:space="preserve">Contact organisations </w:t>
      </w:r>
    </w:p>
    <w:p w14:paraId="4B34EE79" w14:textId="77777777" w:rsidR="00B45EC3" w:rsidRPr="00B45EC3" w:rsidRDefault="00B45EC3" w:rsidP="00B45EC3">
      <w:pPr>
        <w:ind w:left="720" w:hanging="720"/>
        <w:rPr>
          <w:rFonts w:cs="Arial"/>
          <w:sz w:val="24"/>
          <w:szCs w:val="24"/>
        </w:rPr>
      </w:pPr>
    </w:p>
    <w:p w14:paraId="48AD70BF" w14:textId="77777777" w:rsidR="00B45EC3" w:rsidRPr="00B45EC3" w:rsidRDefault="00B45EC3" w:rsidP="00B45EC3">
      <w:pPr>
        <w:ind w:left="0" w:firstLine="0"/>
        <w:rPr>
          <w:rFonts w:cs="Arial"/>
          <w:sz w:val="24"/>
          <w:szCs w:val="24"/>
        </w:rPr>
      </w:pPr>
      <w:r w:rsidRPr="00B45EC3">
        <w:rPr>
          <w:rFonts w:cs="Arial"/>
          <w:sz w:val="24"/>
          <w:szCs w:val="24"/>
        </w:rPr>
        <w:t xml:space="preserve">Contact banks, building societies and/or utility providers about the person’s assets and debts. Follow this link to find out </w:t>
      </w:r>
      <w:hyperlink r:id="rId103" w:history="1">
        <w:r w:rsidRPr="00B45EC3">
          <w:rPr>
            <w:rStyle w:val="Hyperlink"/>
            <w:rFonts w:cs="Arial"/>
            <w:sz w:val="24"/>
            <w:szCs w:val="24"/>
          </w:rPr>
          <w:t>which organisations to contact</w:t>
        </w:r>
      </w:hyperlink>
      <w:r w:rsidRPr="00B45EC3">
        <w:rPr>
          <w:rFonts w:cs="Arial"/>
          <w:sz w:val="24"/>
          <w:szCs w:val="24"/>
        </w:rPr>
        <w:t xml:space="preserve"> and what letters to write.</w:t>
      </w:r>
    </w:p>
    <w:p w14:paraId="40CB3298" w14:textId="77777777" w:rsidR="00B45EC3" w:rsidRPr="00B45EC3" w:rsidRDefault="00B45EC3" w:rsidP="00B45EC3">
      <w:pPr>
        <w:ind w:left="720" w:hanging="720"/>
        <w:rPr>
          <w:rFonts w:cs="Arial"/>
          <w:b/>
          <w:bCs/>
          <w:sz w:val="24"/>
          <w:szCs w:val="24"/>
        </w:rPr>
      </w:pPr>
      <w:r w:rsidRPr="00B45EC3">
        <w:rPr>
          <w:rFonts w:cs="Arial"/>
          <w:b/>
          <w:bCs/>
          <w:sz w:val="24"/>
          <w:szCs w:val="24"/>
        </w:rPr>
        <w:t xml:space="preserve"> </w:t>
      </w:r>
    </w:p>
    <w:p w14:paraId="4E60B793" w14:textId="77777777" w:rsidR="00B45EC3" w:rsidRPr="00B45EC3" w:rsidRDefault="00B45EC3" w:rsidP="00B45EC3">
      <w:pPr>
        <w:numPr>
          <w:ilvl w:val="0"/>
          <w:numId w:val="23"/>
        </w:numPr>
        <w:rPr>
          <w:rFonts w:cs="Arial"/>
          <w:sz w:val="24"/>
          <w:szCs w:val="24"/>
        </w:rPr>
      </w:pPr>
      <w:r w:rsidRPr="00B45EC3">
        <w:rPr>
          <w:rFonts w:cs="Arial"/>
          <w:sz w:val="24"/>
          <w:szCs w:val="24"/>
        </w:rPr>
        <w:t>Deal with the estate</w:t>
      </w:r>
    </w:p>
    <w:p w14:paraId="6F6F71BE" w14:textId="77777777" w:rsidR="00B45EC3" w:rsidRPr="00B45EC3" w:rsidRDefault="00B45EC3" w:rsidP="00B45EC3">
      <w:pPr>
        <w:ind w:left="720" w:hanging="720"/>
        <w:rPr>
          <w:rFonts w:cs="Arial"/>
          <w:sz w:val="24"/>
          <w:szCs w:val="24"/>
        </w:rPr>
      </w:pPr>
    </w:p>
    <w:p w14:paraId="216B8315" w14:textId="77777777" w:rsidR="00B45EC3" w:rsidRPr="00B45EC3" w:rsidRDefault="00B45EC3" w:rsidP="00B45EC3">
      <w:pPr>
        <w:ind w:left="0" w:firstLine="0"/>
        <w:rPr>
          <w:rFonts w:cs="Arial"/>
          <w:sz w:val="24"/>
          <w:szCs w:val="24"/>
        </w:rPr>
      </w:pPr>
      <w:r w:rsidRPr="00B45EC3">
        <w:rPr>
          <w:rFonts w:cs="Arial"/>
          <w:sz w:val="24"/>
          <w:szCs w:val="24"/>
        </w:rPr>
        <w:t xml:space="preserve">If you already have the right to deal with the person’s estate, i.e., you have been granted probate, you can begin dealing with their estate.  You may wish to hire the services of a professional to help with some or all the tasks of dealing with the estate.  </w:t>
      </w:r>
    </w:p>
    <w:p w14:paraId="34907640" w14:textId="77777777" w:rsidR="00B45EC3" w:rsidRPr="00B45EC3" w:rsidRDefault="00B45EC3" w:rsidP="00B45EC3">
      <w:pPr>
        <w:ind w:left="720" w:hanging="720"/>
        <w:rPr>
          <w:rFonts w:cs="Arial"/>
          <w:sz w:val="24"/>
          <w:szCs w:val="24"/>
        </w:rPr>
      </w:pPr>
    </w:p>
    <w:p w14:paraId="251542E1" w14:textId="77777777" w:rsidR="00B45EC3" w:rsidRPr="00B45EC3" w:rsidRDefault="00B45EC3" w:rsidP="00B45EC3">
      <w:pPr>
        <w:ind w:left="720" w:hanging="720"/>
        <w:rPr>
          <w:rFonts w:cs="Arial"/>
          <w:sz w:val="24"/>
          <w:szCs w:val="24"/>
        </w:rPr>
      </w:pPr>
      <w:r w:rsidRPr="00B45EC3">
        <w:rPr>
          <w:rFonts w:cs="Arial"/>
          <w:sz w:val="24"/>
          <w:szCs w:val="24"/>
        </w:rPr>
        <w:t xml:space="preserve">See </w:t>
      </w:r>
      <w:hyperlink r:id="rId104" w:history="1">
        <w:r w:rsidRPr="00B45EC3">
          <w:rPr>
            <w:rStyle w:val="Hyperlink"/>
            <w:rFonts w:cs="Arial"/>
            <w:sz w:val="24"/>
            <w:szCs w:val="24"/>
          </w:rPr>
          <w:t>Money Advice Service on how and when to use a solicitor or probate specialist</w:t>
        </w:r>
      </w:hyperlink>
    </w:p>
    <w:p w14:paraId="3BB36C1C" w14:textId="77777777" w:rsidR="00B45EC3" w:rsidRPr="00B45EC3" w:rsidRDefault="00B45EC3" w:rsidP="00B45EC3">
      <w:pPr>
        <w:ind w:left="720" w:hanging="720"/>
        <w:rPr>
          <w:rFonts w:cs="Arial"/>
          <w:sz w:val="24"/>
          <w:szCs w:val="24"/>
        </w:rPr>
      </w:pPr>
    </w:p>
    <w:p w14:paraId="6D4734C0" w14:textId="77777777" w:rsidR="00B45EC3" w:rsidRPr="00B45EC3" w:rsidRDefault="00B45EC3" w:rsidP="00B45EC3">
      <w:pPr>
        <w:ind w:left="0" w:firstLine="0"/>
        <w:rPr>
          <w:rFonts w:cs="Arial"/>
          <w:sz w:val="24"/>
          <w:szCs w:val="24"/>
        </w:rPr>
      </w:pPr>
      <w:r w:rsidRPr="00B45EC3">
        <w:rPr>
          <w:rFonts w:cs="Arial"/>
          <w:sz w:val="24"/>
          <w:szCs w:val="24"/>
        </w:rPr>
        <w:t>Many who have dealt with an estate themselves find that it is not as complicated as they imagined, and they may save many thousands of pounds by so doing. The table below shows examples of charges of 1% and 5% of an estate valued at £100,000.</w:t>
      </w:r>
    </w:p>
    <w:p w14:paraId="5FBFADFF" w14:textId="77777777" w:rsidR="00B45EC3" w:rsidRPr="00B45EC3" w:rsidRDefault="00B45EC3" w:rsidP="00B45EC3">
      <w:pPr>
        <w:ind w:left="720" w:hanging="720"/>
        <w:rPr>
          <w:rFonts w:cs="Arial"/>
          <w:sz w:val="24"/>
          <w:szCs w:val="24"/>
        </w:rPr>
      </w:pPr>
    </w:p>
    <w:tbl>
      <w:tblPr>
        <w:tblStyle w:val="TableGrid"/>
        <w:tblW w:w="4500" w:type="pct"/>
        <w:tblInd w:w="704" w:type="dxa"/>
        <w:tblLayout w:type="fixed"/>
        <w:tblLook w:val="04A0" w:firstRow="1" w:lastRow="0" w:firstColumn="1" w:lastColumn="0" w:noHBand="0" w:noVBand="1"/>
      </w:tblPr>
      <w:tblGrid>
        <w:gridCol w:w="1977"/>
        <w:gridCol w:w="3301"/>
        <w:gridCol w:w="1061"/>
        <w:gridCol w:w="2072"/>
      </w:tblGrid>
      <w:tr w:rsidR="00B45EC3" w:rsidRPr="00B45EC3" w14:paraId="06A67037" w14:textId="77777777">
        <w:tc>
          <w:tcPr>
            <w:tcW w:w="1908"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7830067" w14:textId="77777777" w:rsidR="00B45EC3" w:rsidRPr="00B45EC3" w:rsidRDefault="00B45EC3" w:rsidP="00B45EC3">
            <w:pPr>
              <w:ind w:left="720" w:hanging="720"/>
              <w:rPr>
                <w:rFonts w:cs="Arial"/>
                <w:b/>
                <w:bCs/>
                <w:sz w:val="24"/>
                <w:szCs w:val="24"/>
              </w:rPr>
            </w:pPr>
            <w:r w:rsidRPr="00B45EC3">
              <w:rPr>
                <w:rFonts w:cs="Arial"/>
                <w:b/>
                <w:bCs/>
                <w:sz w:val="24"/>
                <w:szCs w:val="24"/>
              </w:rPr>
              <w:t>Value of estate</w:t>
            </w:r>
          </w:p>
        </w:tc>
        <w:tc>
          <w:tcPr>
            <w:tcW w:w="3188"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7B3576B" w14:textId="77777777" w:rsidR="00B45EC3" w:rsidRPr="00B45EC3" w:rsidRDefault="00B45EC3" w:rsidP="00B45EC3">
            <w:pPr>
              <w:ind w:left="720" w:hanging="720"/>
              <w:rPr>
                <w:rFonts w:cs="Arial"/>
                <w:b/>
                <w:bCs/>
                <w:sz w:val="24"/>
                <w:szCs w:val="24"/>
              </w:rPr>
            </w:pPr>
            <w:r w:rsidRPr="00B45EC3">
              <w:rPr>
                <w:rFonts w:cs="Arial"/>
                <w:b/>
                <w:bCs/>
                <w:sz w:val="24"/>
                <w:szCs w:val="24"/>
              </w:rPr>
              <w:t xml:space="preserve">Fees </w:t>
            </w:r>
          </w:p>
        </w:tc>
        <w:tc>
          <w:tcPr>
            <w:tcW w:w="1025"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162D8235" w14:textId="77777777" w:rsidR="00B45EC3" w:rsidRPr="00B45EC3" w:rsidRDefault="00B45EC3" w:rsidP="00B45EC3">
            <w:pPr>
              <w:ind w:left="720" w:hanging="720"/>
              <w:rPr>
                <w:rFonts w:cs="Arial"/>
                <w:b/>
                <w:bCs/>
                <w:sz w:val="24"/>
                <w:szCs w:val="24"/>
              </w:rPr>
            </w:pPr>
            <w:r w:rsidRPr="00B45EC3">
              <w:rPr>
                <w:rFonts w:cs="Arial"/>
                <w:b/>
                <w:bCs/>
                <w:sz w:val="24"/>
                <w:szCs w:val="24"/>
              </w:rPr>
              <w:t>VAT</w:t>
            </w:r>
          </w:p>
        </w:tc>
        <w:tc>
          <w:tcPr>
            <w:tcW w:w="2001"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AE8F907" w14:textId="77777777" w:rsidR="00B45EC3" w:rsidRPr="00B45EC3" w:rsidRDefault="00B45EC3" w:rsidP="00B45EC3">
            <w:pPr>
              <w:ind w:left="720" w:hanging="720"/>
              <w:rPr>
                <w:rFonts w:cs="Arial"/>
                <w:b/>
                <w:bCs/>
                <w:sz w:val="24"/>
                <w:szCs w:val="24"/>
              </w:rPr>
            </w:pPr>
            <w:r w:rsidRPr="00B45EC3">
              <w:rPr>
                <w:rFonts w:cs="Arial"/>
                <w:b/>
                <w:bCs/>
                <w:sz w:val="24"/>
                <w:szCs w:val="24"/>
              </w:rPr>
              <w:t>Total payable</w:t>
            </w:r>
          </w:p>
        </w:tc>
      </w:tr>
      <w:tr w:rsidR="00B45EC3" w:rsidRPr="00B45EC3" w14:paraId="54C40617" w14:textId="77777777">
        <w:tc>
          <w:tcPr>
            <w:tcW w:w="1908" w:type="dxa"/>
            <w:tcBorders>
              <w:top w:val="single" w:sz="4" w:space="0" w:color="auto"/>
              <w:left w:val="single" w:sz="4" w:space="0" w:color="auto"/>
              <w:bottom w:val="single" w:sz="4" w:space="0" w:color="auto"/>
              <w:right w:val="single" w:sz="4" w:space="0" w:color="auto"/>
            </w:tcBorders>
            <w:hideMark/>
          </w:tcPr>
          <w:p w14:paraId="3A2BAC65" w14:textId="77777777" w:rsidR="00B45EC3" w:rsidRPr="00B45EC3" w:rsidRDefault="00B45EC3" w:rsidP="00B45EC3">
            <w:pPr>
              <w:ind w:left="720" w:hanging="720"/>
              <w:rPr>
                <w:rFonts w:cs="Arial"/>
                <w:sz w:val="24"/>
                <w:szCs w:val="24"/>
              </w:rPr>
            </w:pPr>
            <w:r w:rsidRPr="00B45EC3">
              <w:rPr>
                <w:rFonts w:cs="Arial"/>
                <w:sz w:val="24"/>
                <w:szCs w:val="24"/>
              </w:rPr>
              <w:t>£100,000</w:t>
            </w:r>
          </w:p>
        </w:tc>
        <w:tc>
          <w:tcPr>
            <w:tcW w:w="3188" w:type="dxa"/>
            <w:tcBorders>
              <w:top w:val="single" w:sz="4" w:space="0" w:color="auto"/>
              <w:left w:val="single" w:sz="4" w:space="0" w:color="auto"/>
              <w:bottom w:val="single" w:sz="4" w:space="0" w:color="auto"/>
              <w:right w:val="single" w:sz="4" w:space="0" w:color="auto"/>
            </w:tcBorders>
            <w:hideMark/>
          </w:tcPr>
          <w:p w14:paraId="3881844C" w14:textId="77777777" w:rsidR="00B45EC3" w:rsidRPr="00B45EC3" w:rsidRDefault="00B45EC3" w:rsidP="00B45EC3">
            <w:pPr>
              <w:ind w:left="720" w:hanging="720"/>
              <w:rPr>
                <w:rFonts w:cs="Arial"/>
                <w:sz w:val="24"/>
                <w:szCs w:val="24"/>
              </w:rPr>
            </w:pPr>
            <w:r w:rsidRPr="00B45EC3">
              <w:rPr>
                <w:rFonts w:cs="Arial"/>
                <w:sz w:val="24"/>
                <w:szCs w:val="24"/>
              </w:rPr>
              <w:t>£1,000 (1% of estate value)</w:t>
            </w:r>
          </w:p>
        </w:tc>
        <w:tc>
          <w:tcPr>
            <w:tcW w:w="1025" w:type="dxa"/>
            <w:tcBorders>
              <w:top w:val="single" w:sz="4" w:space="0" w:color="auto"/>
              <w:left w:val="single" w:sz="4" w:space="0" w:color="auto"/>
              <w:bottom w:val="single" w:sz="4" w:space="0" w:color="auto"/>
              <w:right w:val="single" w:sz="4" w:space="0" w:color="auto"/>
            </w:tcBorders>
            <w:hideMark/>
          </w:tcPr>
          <w:p w14:paraId="5BBD16C6" w14:textId="77777777" w:rsidR="00B45EC3" w:rsidRPr="00B45EC3" w:rsidRDefault="00B45EC3" w:rsidP="00B45EC3">
            <w:pPr>
              <w:ind w:left="720" w:hanging="720"/>
              <w:rPr>
                <w:rFonts w:cs="Arial"/>
                <w:sz w:val="24"/>
                <w:szCs w:val="24"/>
              </w:rPr>
            </w:pPr>
            <w:r w:rsidRPr="00B45EC3">
              <w:rPr>
                <w:rFonts w:cs="Arial"/>
                <w:sz w:val="24"/>
                <w:szCs w:val="24"/>
              </w:rPr>
              <w:t>£200</w:t>
            </w:r>
          </w:p>
        </w:tc>
        <w:tc>
          <w:tcPr>
            <w:tcW w:w="2001" w:type="dxa"/>
            <w:tcBorders>
              <w:top w:val="single" w:sz="4" w:space="0" w:color="auto"/>
              <w:left w:val="single" w:sz="4" w:space="0" w:color="auto"/>
              <w:bottom w:val="single" w:sz="4" w:space="0" w:color="auto"/>
              <w:right w:val="single" w:sz="4" w:space="0" w:color="auto"/>
            </w:tcBorders>
            <w:hideMark/>
          </w:tcPr>
          <w:p w14:paraId="001F887E" w14:textId="77777777" w:rsidR="00B45EC3" w:rsidRPr="00B45EC3" w:rsidRDefault="00B45EC3" w:rsidP="00B45EC3">
            <w:pPr>
              <w:ind w:left="720" w:hanging="720"/>
              <w:rPr>
                <w:rFonts w:cs="Arial"/>
                <w:sz w:val="24"/>
                <w:szCs w:val="24"/>
              </w:rPr>
            </w:pPr>
            <w:r w:rsidRPr="00B45EC3">
              <w:rPr>
                <w:rFonts w:cs="Arial"/>
                <w:sz w:val="24"/>
                <w:szCs w:val="24"/>
              </w:rPr>
              <w:t>£1,200</w:t>
            </w:r>
          </w:p>
        </w:tc>
      </w:tr>
      <w:tr w:rsidR="00B45EC3" w:rsidRPr="00B45EC3" w14:paraId="6CEDD109" w14:textId="77777777">
        <w:tc>
          <w:tcPr>
            <w:tcW w:w="1908" w:type="dxa"/>
            <w:tcBorders>
              <w:top w:val="single" w:sz="4" w:space="0" w:color="auto"/>
              <w:left w:val="single" w:sz="4" w:space="0" w:color="auto"/>
              <w:bottom w:val="single" w:sz="4" w:space="0" w:color="auto"/>
              <w:right w:val="single" w:sz="4" w:space="0" w:color="auto"/>
            </w:tcBorders>
            <w:hideMark/>
          </w:tcPr>
          <w:p w14:paraId="7F2A82A9" w14:textId="77777777" w:rsidR="00B45EC3" w:rsidRPr="00B45EC3" w:rsidRDefault="00B45EC3" w:rsidP="00B45EC3">
            <w:pPr>
              <w:ind w:left="720" w:hanging="720"/>
              <w:rPr>
                <w:rFonts w:cs="Arial"/>
                <w:sz w:val="24"/>
                <w:szCs w:val="24"/>
              </w:rPr>
            </w:pPr>
            <w:r w:rsidRPr="00B45EC3">
              <w:rPr>
                <w:rFonts w:cs="Arial"/>
                <w:sz w:val="24"/>
                <w:szCs w:val="24"/>
              </w:rPr>
              <w:t>£100,000</w:t>
            </w:r>
          </w:p>
        </w:tc>
        <w:tc>
          <w:tcPr>
            <w:tcW w:w="3188" w:type="dxa"/>
            <w:tcBorders>
              <w:top w:val="single" w:sz="4" w:space="0" w:color="auto"/>
              <w:left w:val="single" w:sz="4" w:space="0" w:color="auto"/>
              <w:bottom w:val="single" w:sz="4" w:space="0" w:color="auto"/>
              <w:right w:val="single" w:sz="4" w:space="0" w:color="auto"/>
            </w:tcBorders>
            <w:hideMark/>
          </w:tcPr>
          <w:p w14:paraId="1CE3819C" w14:textId="77777777" w:rsidR="00B45EC3" w:rsidRPr="00B45EC3" w:rsidRDefault="00B45EC3" w:rsidP="00B45EC3">
            <w:pPr>
              <w:ind w:left="720" w:hanging="720"/>
              <w:rPr>
                <w:rFonts w:cs="Arial"/>
                <w:sz w:val="24"/>
                <w:szCs w:val="24"/>
              </w:rPr>
            </w:pPr>
            <w:r w:rsidRPr="00B45EC3">
              <w:rPr>
                <w:rFonts w:cs="Arial"/>
                <w:sz w:val="24"/>
                <w:szCs w:val="24"/>
              </w:rPr>
              <w:t>£5,000 (5% of estate value)</w:t>
            </w:r>
          </w:p>
        </w:tc>
        <w:tc>
          <w:tcPr>
            <w:tcW w:w="1025" w:type="dxa"/>
            <w:tcBorders>
              <w:top w:val="single" w:sz="4" w:space="0" w:color="auto"/>
              <w:left w:val="single" w:sz="4" w:space="0" w:color="auto"/>
              <w:bottom w:val="single" w:sz="4" w:space="0" w:color="auto"/>
              <w:right w:val="single" w:sz="4" w:space="0" w:color="auto"/>
            </w:tcBorders>
            <w:hideMark/>
          </w:tcPr>
          <w:p w14:paraId="5EF00D05" w14:textId="77777777" w:rsidR="00B45EC3" w:rsidRPr="00B45EC3" w:rsidRDefault="00B45EC3" w:rsidP="00B45EC3">
            <w:pPr>
              <w:ind w:left="720" w:hanging="720"/>
              <w:rPr>
                <w:rFonts w:cs="Arial"/>
                <w:sz w:val="24"/>
                <w:szCs w:val="24"/>
              </w:rPr>
            </w:pPr>
            <w:r w:rsidRPr="00B45EC3">
              <w:rPr>
                <w:rFonts w:cs="Arial"/>
                <w:sz w:val="24"/>
                <w:szCs w:val="24"/>
              </w:rPr>
              <w:t>£1,000</w:t>
            </w:r>
          </w:p>
        </w:tc>
        <w:tc>
          <w:tcPr>
            <w:tcW w:w="2001" w:type="dxa"/>
            <w:tcBorders>
              <w:top w:val="single" w:sz="4" w:space="0" w:color="auto"/>
              <w:left w:val="single" w:sz="4" w:space="0" w:color="auto"/>
              <w:bottom w:val="single" w:sz="4" w:space="0" w:color="auto"/>
              <w:right w:val="single" w:sz="4" w:space="0" w:color="auto"/>
            </w:tcBorders>
            <w:hideMark/>
          </w:tcPr>
          <w:p w14:paraId="3A30605E" w14:textId="77777777" w:rsidR="00B45EC3" w:rsidRPr="00B45EC3" w:rsidRDefault="00B45EC3" w:rsidP="00B45EC3">
            <w:pPr>
              <w:ind w:left="720" w:hanging="720"/>
              <w:rPr>
                <w:rFonts w:cs="Arial"/>
                <w:sz w:val="24"/>
                <w:szCs w:val="24"/>
              </w:rPr>
            </w:pPr>
            <w:r w:rsidRPr="00B45EC3">
              <w:rPr>
                <w:rFonts w:cs="Arial"/>
                <w:sz w:val="24"/>
                <w:szCs w:val="24"/>
              </w:rPr>
              <w:t>£6,000</w:t>
            </w:r>
          </w:p>
        </w:tc>
      </w:tr>
    </w:tbl>
    <w:p w14:paraId="7A792CC5" w14:textId="77777777" w:rsidR="00B45EC3" w:rsidRPr="00B45EC3" w:rsidRDefault="00B45EC3" w:rsidP="00B45EC3">
      <w:pPr>
        <w:ind w:left="720" w:hanging="720"/>
        <w:rPr>
          <w:rFonts w:cs="Arial"/>
          <w:sz w:val="24"/>
          <w:szCs w:val="24"/>
        </w:rPr>
      </w:pPr>
    </w:p>
    <w:p w14:paraId="15B76DFE" w14:textId="77777777" w:rsidR="00B45EC3" w:rsidRPr="00B45EC3" w:rsidRDefault="00B45EC3" w:rsidP="00B45EC3">
      <w:pPr>
        <w:ind w:left="720" w:hanging="720"/>
        <w:rPr>
          <w:rFonts w:cs="Arial"/>
          <w:sz w:val="24"/>
          <w:szCs w:val="24"/>
        </w:rPr>
      </w:pPr>
    </w:p>
    <w:p w14:paraId="39035675" w14:textId="77777777" w:rsidR="00B45EC3" w:rsidRPr="00B45EC3" w:rsidRDefault="00B45EC3" w:rsidP="00B45EC3">
      <w:pPr>
        <w:ind w:left="720" w:hanging="720"/>
        <w:rPr>
          <w:rFonts w:cs="Arial"/>
          <w:sz w:val="24"/>
          <w:szCs w:val="24"/>
        </w:rPr>
      </w:pPr>
    </w:p>
    <w:p w14:paraId="50188E49" w14:textId="77777777" w:rsidR="00B45EC3" w:rsidRPr="00B45EC3" w:rsidRDefault="00B45EC3" w:rsidP="00B45EC3">
      <w:pPr>
        <w:ind w:left="720" w:hanging="720"/>
        <w:rPr>
          <w:rFonts w:cs="Arial"/>
          <w:sz w:val="24"/>
          <w:szCs w:val="24"/>
        </w:rPr>
      </w:pPr>
    </w:p>
    <w:p w14:paraId="591760CF" w14:textId="77777777" w:rsidR="00B45EC3" w:rsidRPr="00B45EC3" w:rsidRDefault="00B45EC3" w:rsidP="00B45EC3">
      <w:pPr>
        <w:numPr>
          <w:ilvl w:val="0"/>
          <w:numId w:val="23"/>
        </w:numPr>
        <w:rPr>
          <w:rFonts w:cs="Arial"/>
          <w:sz w:val="24"/>
          <w:szCs w:val="24"/>
        </w:rPr>
      </w:pPr>
      <w:r w:rsidRPr="00B45EC3">
        <w:rPr>
          <w:rFonts w:cs="Arial"/>
          <w:sz w:val="24"/>
          <w:szCs w:val="24"/>
        </w:rPr>
        <w:t>Update property records</w:t>
      </w:r>
    </w:p>
    <w:p w14:paraId="70E9BA51" w14:textId="77777777" w:rsidR="00B45EC3" w:rsidRPr="00B45EC3" w:rsidRDefault="00B45EC3" w:rsidP="00B45EC3">
      <w:pPr>
        <w:ind w:left="720" w:hanging="720"/>
        <w:rPr>
          <w:rFonts w:cs="Arial"/>
          <w:sz w:val="24"/>
          <w:szCs w:val="24"/>
        </w:rPr>
      </w:pPr>
    </w:p>
    <w:p w14:paraId="519D9C74" w14:textId="77777777" w:rsidR="00B45EC3" w:rsidRPr="00B45EC3" w:rsidRDefault="00B45EC3" w:rsidP="00B45EC3">
      <w:pPr>
        <w:ind w:left="0" w:firstLine="0"/>
        <w:rPr>
          <w:rFonts w:cs="Arial"/>
          <w:sz w:val="24"/>
          <w:szCs w:val="24"/>
        </w:rPr>
      </w:pPr>
      <w:r w:rsidRPr="00B45EC3">
        <w:rPr>
          <w:rFonts w:cs="Arial"/>
          <w:sz w:val="24"/>
          <w:szCs w:val="24"/>
        </w:rPr>
        <w:t xml:space="preserve">How you update the property records when someone dies depends on whether they were the joint or sole owner of a property. </w:t>
      </w:r>
    </w:p>
    <w:p w14:paraId="2687DEB1" w14:textId="77777777" w:rsidR="00B45EC3" w:rsidRPr="00B45EC3" w:rsidRDefault="00B45EC3" w:rsidP="00B45EC3">
      <w:pPr>
        <w:ind w:left="720" w:hanging="720"/>
        <w:rPr>
          <w:rFonts w:cs="Arial"/>
          <w:sz w:val="24"/>
          <w:szCs w:val="24"/>
        </w:rPr>
      </w:pPr>
    </w:p>
    <w:p w14:paraId="4576E9E4" w14:textId="77777777" w:rsidR="00B45EC3" w:rsidRPr="00B45EC3" w:rsidRDefault="00B45EC3" w:rsidP="00B45EC3">
      <w:pPr>
        <w:ind w:left="720" w:hanging="720"/>
        <w:rPr>
          <w:rFonts w:cs="Arial"/>
          <w:sz w:val="24"/>
          <w:szCs w:val="24"/>
        </w:rPr>
      </w:pPr>
      <w:r w:rsidRPr="00B45EC3">
        <w:rPr>
          <w:rFonts w:cs="Arial"/>
          <w:sz w:val="24"/>
          <w:szCs w:val="24"/>
        </w:rPr>
        <w:t xml:space="preserve">This </w:t>
      </w:r>
      <w:hyperlink r:id="rId105" w:history="1">
        <w:r w:rsidRPr="00B45EC3">
          <w:rPr>
            <w:rStyle w:val="Hyperlink"/>
            <w:rFonts w:cs="Arial"/>
            <w:sz w:val="24"/>
            <w:szCs w:val="24"/>
          </w:rPr>
          <w:t>guidance</w:t>
        </w:r>
      </w:hyperlink>
      <w:r w:rsidRPr="00B45EC3">
        <w:rPr>
          <w:rFonts w:cs="Arial"/>
          <w:sz w:val="24"/>
          <w:szCs w:val="24"/>
        </w:rPr>
        <w:t xml:space="preserve"> will help you to do this.</w:t>
      </w:r>
    </w:p>
    <w:p w14:paraId="7DF7B581" w14:textId="77777777" w:rsidR="00B45EC3" w:rsidRPr="00B45EC3" w:rsidRDefault="00B45EC3" w:rsidP="00B45EC3">
      <w:pPr>
        <w:ind w:left="720" w:hanging="720"/>
        <w:rPr>
          <w:rFonts w:cs="Arial"/>
          <w:sz w:val="24"/>
          <w:szCs w:val="24"/>
        </w:rPr>
      </w:pPr>
    </w:p>
    <w:p w14:paraId="22FB025D" w14:textId="77777777" w:rsidR="00B45EC3" w:rsidRPr="00B45EC3" w:rsidRDefault="00B45EC3" w:rsidP="00B45EC3">
      <w:pPr>
        <w:ind w:left="720" w:hanging="720"/>
        <w:rPr>
          <w:rFonts w:cs="Arial"/>
          <w:sz w:val="24"/>
          <w:szCs w:val="24"/>
        </w:rPr>
      </w:pPr>
    </w:p>
    <w:p w14:paraId="12965DDD" w14:textId="77777777" w:rsidR="00B45EC3" w:rsidRPr="00B45EC3" w:rsidRDefault="00B45EC3" w:rsidP="00B45EC3">
      <w:pPr>
        <w:ind w:left="720" w:hanging="720"/>
        <w:rPr>
          <w:rFonts w:cs="Arial"/>
          <w:b/>
          <w:bCs/>
          <w:sz w:val="24"/>
          <w:szCs w:val="24"/>
        </w:rPr>
      </w:pPr>
      <w:r w:rsidRPr="00B45EC3">
        <w:rPr>
          <w:rFonts w:cs="Arial"/>
          <w:b/>
          <w:bCs/>
          <w:sz w:val="24"/>
          <w:szCs w:val="24"/>
        </w:rPr>
        <w:t>Part 2 – Emotional matters</w:t>
      </w:r>
    </w:p>
    <w:p w14:paraId="2D9BA3FB" w14:textId="77777777" w:rsidR="00B45EC3" w:rsidRPr="00B45EC3" w:rsidRDefault="00B45EC3" w:rsidP="00B45EC3">
      <w:pPr>
        <w:ind w:left="720" w:hanging="720"/>
        <w:rPr>
          <w:rFonts w:cs="Arial"/>
          <w:sz w:val="24"/>
          <w:szCs w:val="24"/>
        </w:rPr>
      </w:pPr>
    </w:p>
    <w:p w14:paraId="46EE8C9B" w14:textId="77777777" w:rsidR="00B45EC3" w:rsidRPr="00B45EC3" w:rsidRDefault="00B45EC3" w:rsidP="00B45EC3">
      <w:pPr>
        <w:ind w:left="0" w:firstLine="0"/>
        <w:rPr>
          <w:rFonts w:cs="Arial"/>
          <w:sz w:val="24"/>
          <w:szCs w:val="24"/>
        </w:rPr>
      </w:pPr>
      <w:r w:rsidRPr="00B45EC3">
        <w:rPr>
          <w:rFonts w:cs="Arial"/>
          <w:sz w:val="24"/>
          <w:szCs w:val="24"/>
        </w:rPr>
        <w:t xml:space="preserve">This section offers some support which we hope will help you to come to terms with the emotions of losing a loved one.  </w:t>
      </w:r>
    </w:p>
    <w:p w14:paraId="4894E788" w14:textId="77777777" w:rsidR="00B45EC3" w:rsidRPr="00B45EC3" w:rsidRDefault="00B45EC3" w:rsidP="00B45EC3">
      <w:pPr>
        <w:ind w:left="720" w:hanging="720"/>
        <w:rPr>
          <w:rFonts w:cs="Arial"/>
          <w:sz w:val="24"/>
          <w:szCs w:val="24"/>
        </w:rPr>
      </w:pPr>
    </w:p>
    <w:p w14:paraId="1383225A" w14:textId="77777777" w:rsidR="00B45EC3" w:rsidRPr="00B45EC3" w:rsidRDefault="00B45EC3" w:rsidP="00B45EC3">
      <w:pPr>
        <w:ind w:left="720" w:hanging="720"/>
        <w:rPr>
          <w:rFonts w:cs="Arial"/>
          <w:b/>
          <w:sz w:val="24"/>
          <w:szCs w:val="24"/>
        </w:rPr>
      </w:pPr>
      <w:r w:rsidRPr="00B45EC3">
        <w:rPr>
          <w:rFonts w:cs="Arial"/>
          <w:b/>
          <w:sz w:val="24"/>
          <w:szCs w:val="24"/>
        </w:rPr>
        <w:t>Grief and other difficult feelings</w:t>
      </w:r>
    </w:p>
    <w:p w14:paraId="28C99749" w14:textId="77777777" w:rsidR="00B45EC3" w:rsidRPr="00B45EC3" w:rsidRDefault="00B45EC3" w:rsidP="00B45EC3">
      <w:pPr>
        <w:ind w:left="720" w:hanging="720"/>
        <w:rPr>
          <w:rFonts w:cs="Arial"/>
          <w:b/>
          <w:sz w:val="24"/>
          <w:szCs w:val="24"/>
        </w:rPr>
      </w:pPr>
    </w:p>
    <w:p w14:paraId="58BD9506" w14:textId="77777777" w:rsidR="00B45EC3" w:rsidRPr="00B45EC3" w:rsidRDefault="00B45EC3" w:rsidP="00B45EC3">
      <w:pPr>
        <w:ind w:left="0" w:firstLine="0"/>
        <w:rPr>
          <w:rFonts w:cs="Arial"/>
          <w:sz w:val="24"/>
          <w:szCs w:val="24"/>
        </w:rPr>
      </w:pPr>
      <w:r w:rsidRPr="00B45EC3">
        <w:rPr>
          <w:rFonts w:cs="Arial"/>
          <w:sz w:val="24"/>
          <w:szCs w:val="24"/>
        </w:rPr>
        <w:t>Whoever has died, your loss is unique to you, and you will cope with it in your own way. However, although bereavement is a highly personal and often traumatic event, many people go through a range of recognisable reactions and emotions when someone they are close to dies.</w:t>
      </w:r>
    </w:p>
    <w:p w14:paraId="7C0AE849" w14:textId="77777777" w:rsidR="00B45EC3" w:rsidRPr="00B45EC3" w:rsidRDefault="00B45EC3" w:rsidP="00B45EC3">
      <w:pPr>
        <w:ind w:left="720" w:hanging="720"/>
        <w:rPr>
          <w:rFonts w:cs="Arial"/>
          <w:sz w:val="24"/>
          <w:szCs w:val="24"/>
        </w:rPr>
      </w:pPr>
    </w:p>
    <w:p w14:paraId="497E21F2" w14:textId="77777777" w:rsidR="00B45EC3" w:rsidRPr="00B45EC3" w:rsidRDefault="00B45EC3" w:rsidP="00B45EC3">
      <w:pPr>
        <w:ind w:left="0" w:firstLine="0"/>
        <w:rPr>
          <w:rFonts w:cs="Arial"/>
          <w:sz w:val="24"/>
          <w:szCs w:val="24"/>
        </w:rPr>
      </w:pPr>
      <w:r w:rsidRPr="00B45EC3">
        <w:rPr>
          <w:rFonts w:cs="Arial"/>
          <w:sz w:val="24"/>
          <w:szCs w:val="24"/>
        </w:rPr>
        <w:t>Sometimes people are shocked and upset by their changing and violent emotions when they are bereaved.  Realising that these feelings are quite normal may help.</w:t>
      </w:r>
    </w:p>
    <w:p w14:paraId="06E90A46" w14:textId="77777777" w:rsidR="00B45EC3" w:rsidRPr="00B45EC3" w:rsidRDefault="00B45EC3" w:rsidP="00B45EC3">
      <w:pPr>
        <w:ind w:left="720" w:hanging="720"/>
        <w:rPr>
          <w:rFonts w:cs="Arial"/>
          <w:sz w:val="24"/>
          <w:szCs w:val="24"/>
        </w:rPr>
      </w:pPr>
    </w:p>
    <w:p w14:paraId="353BCC3D" w14:textId="77777777" w:rsidR="00B45EC3" w:rsidRPr="00B45EC3" w:rsidRDefault="00B45EC3" w:rsidP="00B45EC3">
      <w:pPr>
        <w:ind w:left="720" w:hanging="720"/>
        <w:rPr>
          <w:rFonts w:cs="Arial"/>
          <w:b/>
          <w:sz w:val="24"/>
          <w:szCs w:val="24"/>
        </w:rPr>
      </w:pPr>
      <w:bookmarkStart w:id="36" w:name="_Toc247706063"/>
      <w:r w:rsidRPr="00B45EC3">
        <w:rPr>
          <w:rFonts w:cs="Arial"/>
          <w:b/>
          <w:sz w:val="24"/>
          <w:szCs w:val="24"/>
        </w:rPr>
        <w:t>Grief</w:t>
      </w:r>
      <w:bookmarkEnd w:id="36"/>
    </w:p>
    <w:p w14:paraId="52170B76" w14:textId="77777777" w:rsidR="00B45EC3" w:rsidRPr="00B45EC3" w:rsidRDefault="00B45EC3" w:rsidP="00B45EC3">
      <w:pPr>
        <w:ind w:left="720" w:hanging="720"/>
        <w:rPr>
          <w:rFonts w:cs="Arial"/>
          <w:sz w:val="24"/>
          <w:szCs w:val="24"/>
        </w:rPr>
      </w:pPr>
    </w:p>
    <w:p w14:paraId="591F9CC3" w14:textId="77777777" w:rsidR="00B45EC3" w:rsidRPr="00B45EC3" w:rsidRDefault="00B45EC3" w:rsidP="00B45EC3">
      <w:pPr>
        <w:ind w:left="720" w:hanging="720"/>
        <w:rPr>
          <w:rFonts w:cs="Arial"/>
          <w:sz w:val="24"/>
          <w:szCs w:val="24"/>
        </w:rPr>
      </w:pPr>
      <w:r w:rsidRPr="00B45EC3">
        <w:rPr>
          <w:rFonts w:cs="Arial"/>
          <w:sz w:val="24"/>
          <w:szCs w:val="24"/>
        </w:rPr>
        <w:t xml:space="preserve">Grief knocks you off balance emotionally, physically, and mentally.  </w:t>
      </w:r>
    </w:p>
    <w:p w14:paraId="2CCDB816" w14:textId="77777777" w:rsidR="00B45EC3" w:rsidRPr="00B45EC3" w:rsidRDefault="00B45EC3" w:rsidP="00B45EC3">
      <w:pPr>
        <w:ind w:left="720" w:hanging="720"/>
        <w:rPr>
          <w:rFonts w:cs="Arial"/>
          <w:sz w:val="24"/>
          <w:szCs w:val="24"/>
        </w:rPr>
      </w:pPr>
    </w:p>
    <w:p w14:paraId="6B1BF643" w14:textId="77777777" w:rsidR="00B45EC3" w:rsidRPr="00B45EC3" w:rsidRDefault="00B45EC3" w:rsidP="00B45EC3">
      <w:pPr>
        <w:ind w:left="0" w:firstLine="0"/>
        <w:rPr>
          <w:rFonts w:cs="Arial"/>
          <w:sz w:val="24"/>
          <w:szCs w:val="24"/>
        </w:rPr>
      </w:pPr>
      <w:r w:rsidRPr="00B45EC3">
        <w:rPr>
          <w:rFonts w:cs="Arial"/>
          <w:sz w:val="24"/>
          <w:szCs w:val="24"/>
        </w:rPr>
        <w:t>If the death had been expected, you tell yourself you should be able to cope, but you can’t.  You think you’re over it, and you’re not.  You think you should feel all right because you have family and friends looking out for you, but you don’t feel all right because no one can replace the person who has died.</w:t>
      </w:r>
    </w:p>
    <w:p w14:paraId="2AC3531D" w14:textId="77777777" w:rsidR="00B45EC3" w:rsidRPr="00B45EC3" w:rsidRDefault="00B45EC3" w:rsidP="00B45EC3">
      <w:pPr>
        <w:ind w:left="720" w:hanging="720"/>
        <w:rPr>
          <w:rFonts w:cs="Arial"/>
          <w:sz w:val="24"/>
          <w:szCs w:val="24"/>
        </w:rPr>
      </w:pPr>
    </w:p>
    <w:p w14:paraId="2258533B" w14:textId="77777777" w:rsidR="00B45EC3" w:rsidRPr="00B45EC3" w:rsidRDefault="00B45EC3" w:rsidP="00B45EC3">
      <w:pPr>
        <w:ind w:left="0" w:firstLine="0"/>
        <w:rPr>
          <w:rFonts w:cs="Arial"/>
          <w:sz w:val="24"/>
          <w:szCs w:val="24"/>
        </w:rPr>
      </w:pPr>
      <w:r w:rsidRPr="00B45EC3">
        <w:rPr>
          <w:rFonts w:cs="Arial"/>
          <w:sz w:val="24"/>
          <w:szCs w:val="24"/>
        </w:rPr>
        <w:t xml:space="preserve">When you are bereaved, you </w:t>
      </w:r>
      <w:proofErr w:type="gramStart"/>
      <w:r w:rsidRPr="00B45EC3">
        <w:rPr>
          <w:rFonts w:cs="Arial"/>
          <w:sz w:val="24"/>
          <w:szCs w:val="24"/>
        </w:rPr>
        <w:t>have to</w:t>
      </w:r>
      <w:proofErr w:type="gramEnd"/>
      <w:r w:rsidRPr="00B45EC3">
        <w:rPr>
          <w:rFonts w:cs="Arial"/>
          <w:sz w:val="24"/>
          <w:szCs w:val="24"/>
        </w:rPr>
        <w:t xml:space="preserve"> cope with a world that seems to have fallen apart.  In practical terms, your life may have changed dramatically.  You may have much less money, or you may be better off financially.  You may be eating and sleeping alone for the first time or be faced with household jobs that you used to share with the person who died.  Losing a close family member or an old friend can mean that you have no one who shares your childhood memories or family jokes.</w:t>
      </w:r>
    </w:p>
    <w:p w14:paraId="317DD427" w14:textId="77777777" w:rsidR="00B45EC3" w:rsidRPr="00B45EC3" w:rsidRDefault="00B45EC3" w:rsidP="00B45EC3">
      <w:pPr>
        <w:ind w:left="720" w:hanging="720"/>
        <w:rPr>
          <w:rFonts w:cs="Arial"/>
          <w:sz w:val="24"/>
          <w:szCs w:val="24"/>
        </w:rPr>
      </w:pPr>
    </w:p>
    <w:p w14:paraId="4340AE37" w14:textId="77777777" w:rsidR="00B45EC3" w:rsidRPr="00B45EC3" w:rsidRDefault="00B45EC3" w:rsidP="00B45EC3">
      <w:pPr>
        <w:ind w:left="0" w:firstLine="0"/>
        <w:rPr>
          <w:rFonts w:cs="Arial"/>
          <w:sz w:val="24"/>
          <w:szCs w:val="24"/>
        </w:rPr>
      </w:pPr>
      <w:r w:rsidRPr="00B45EC3">
        <w:rPr>
          <w:rFonts w:cs="Arial"/>
          <w:sz w:val="24"/>
          <w:szCs w:val="24"/>
        </w:rPr>
        <w:t>Yet the biggest changes are probably inside you.  When someone close to you dies, it can seem as though everything you took for granted has gone, that you have lost your sense of identity and self-worth.  You may feel you have lost almost everything and haven’t much left to fall back on or to look forward to.  And you may feel like this even if you have loving friends and family around you.</w:t>
      </w:r>
    </w:p>
    <w:p w14:paraId="236849DA" w14:textId="77777777" w:rsidR="00B45EC3" w:rsidRPr="00B45EC3" w:rsidRDefault="00B45EC3" w:rsidP="00B45EC3">
      <w:pPr>
        <w:ind w:left="720" w:hanging="720"/>
        <w:rPr>
          <w:rFonts w:cs="Arial"/>
          <w:sz w:val="24"/>
          <w:szCs w:val="24"/>
        </w:rPr>
      </w:pPr>
    </w:p>
    <w:p w14:paraId="72E5E9D0" w14:textId="77777777" w:rsidR="00B45EC3" w:rsidRPr="00B45EC3" w:rsidRDefault="00B45EC3" w:rsidP="00B45EC3">
      <w:pPr>
        <w:ind w:left="720" w:hanging="720"/>
        <w:rPr>
          <w:rFonts w:cs="Arial"/>
          <w:b/>
          <w:sz w:val="24"/>
          <w:szCs w:val="24"/>
        </w:rPr>
      </w:pPr>
      <w:r w:rsidRPr="00B45EC3">
        <w:rPr>
          <w:rFonts w:cs="Arial"/>
          <w:b/>
          <w:sz w:val="24"/>
          <w:szCs w:val="24"/>
        </w:rPr>
        <w:t>Your feelings</w:t>
      </w:r>
    </w:p>
    <w:p w14:paraId="7947C48C" w14:textId="77777777" w:rsidR="00B45EC3" w:rsidRPr="00B45EC3" w:rsidRDefault="00B45EC3" w:rsidP="00B45EC3">
      <w:pPr>
        <w:ind w:left="720" w:hanging="720"/>
        <w:rPr>
          <w:rFonts w:cs="Arial"/>
          <w:sz w:val="24"/>
          <w:szCs w:val="24"/>
        </w:rPr>
      </w:pPr>
    </w:p>
    <w:p w14:paraId="514C35F4" w14:textId="77777777" w:rsidR="00B45EC3" w:rsidRPr="00B45EC3" w:rsidRDefault="00B45EC3" w:rsidP="00B45EC3">
      <w:pPr>
        <w:ind w:left="0" w:firstLine="0"/>
        <w:rPr>
          <w:rFonts w:cs="Arial"/>
          <w:sz w:val="24"/>
          <w:szCs w:val="24"/>
        </w:rPr>
      </w:pPr>
      <w:r w:rsidRPr="00B45EC3">
        <w:rPr>
          <w:rFonts w:cs="Arial"/>
          <w:sz w:val="24"/>
          <w:szCs w:val="24"/>
        </w:rPr>
        <w:t>At first, you may be too shocked to feel anything much, even if the death had been expected.  Many bereaved people say that, in their initial shock, they felt a sense of numbness and disbelief.</w:t>
      </w:r>
    </w:p>
    <w:p w14:paraId="73BEBEA9" w14:textId="77777777" w:rsidR="00B45EC3" w:rsidRPr="00B45EC3" w:rsidRDefault="00B45EC3" w:rsidP="00B45EC3">
      <w:pPr>
        <w:ind w:left="720" w:hanging="720"/>
        <w:rPr>
          <w:rFonts w:cs="Arial"/>
          <w:sz w:val="24"/>
          <w:szCs w:val="24"/>
        </w:rPr>
      </w:pPr>
    </w:p>
    <w:p w14:paraId="77A53E3F" w14:textId="77777777" w:rsidR="00B45EC3" w:rsidRPr="00B45EC3" w:rsidRDefault="00B45EC3" w:rsidP="00B45EC3">
      <w:pPr>
        <w:ind w:left="0" w:firstLine="0"/>
        <w:rPr>
          <w:rFonts w:cs="Arial"/>
          <w:sz w:val="24"/>
          <w:szCs w:val="24"/>
        </w:rPr>
      </w:pPr>
      <w:r w:rsidRPr="00B45EC3">
        <w:rPr>
          <w:rFonts w:cs="Arial"/>
          <w:sz w:val="24"/>
          <w:szCs w:val="24"/>
        </w:rPr>
        <w:t>As you get over the shock and begin to grasp the reality of what has happened you may go through some of the most powerful feelings you have ever had, feeling high or excitable one minute, in despair the next.  You may think you are going mad because you can’t control your emotions, can’t concentrate, can’t organise yourself to make a phone call or make a cup of tea.  It may seem as though everything you knew has gone and that nothing will ever make sense again.</w:t>
      </w:r>
    </w:p>
    <w:p w14:paraId="1951E39C" w14:textId="77777777" w:rsidR="00B45EC3" w:rsidRPr="00B45EC3" w:rsidRDefault="00B45EC3" w:rsidP="00B45EC3">
      <w:pPr>
        <w:ind w:left="720" w:hanging="720"/>
        <w:rPr>
          <w:rFonts w:cs="Arial"/>
          <w:sz w:val="24"/>
          <w:szCs w:val="24"/>
        </w:rPr>
      </w:pPr>
    </w:p>
    <w:p w14:paraId="7595A0B9" w14:textId="77777777" w:rsidR="00B45EC3" w:rsidRPr="00B45EC3" w:rsidRDefault="00B45EC3" w:rsidP="00B45EC3">
      <w:pPr>
        <w:ind w:left="0" w:firstLine="0"/>
        <w:rPr>
          <w:rFonts w:cs="Arial"/>
          <w:sz w:val="24"/>
          <w:szCs w:val="24"/>
        </w:rPr>
      </w:pPr>
      <w:r w:rsidRPr="00B45EC3">
        <w:rPr>
          <w:rFonts w:cs="Arial"/>
          <w:sz w:val="24"/>
          <w:szCs w:val="24"/>
        </w:rPr>
        <w:t>You may feel that you don’t care whether you live or die because the person who died was so important to you that you cannot imagine existing without them.  Your loss may feel overwhelming, and you are likely to be reminded of it constantly.  You are likely to miss the person who died in all sorts of ways, physically as well as emotionally.</w:t>
      </w:r>
    </w:p>
    <w:p w14:paraId="0843DD3C" w14:textId="77777777" w:rsidR="00B45EC3" w:rsidRPr="00B45EC3" w:rsidRDefault="00B45EC3" w:rsidP="00B45EC3">
      <w:pPr>
        <w:ind w:left="720" w:hanging="720"/>
        <w:rPr>
          <w:rFonts w:cs="Arial"/>
          <w:sz w:val="24"/>
          <w:szCs w:val="24"/>
        </w:rPr>
      </w:pPr>
    </w:p>
    <w:p w14:paraId="2E8AFC5F" w14:textId="77777777" w:rsidR="00B45EC3" w:rsidRPr="00B45EC3" w:rsidRDefault="00B45EC3" w:rsidP="00B45EC3">
      <w:pPr>
        <w:ind w:left="720" w:hanging="720"/>
        <w:rPr>
          <w:rFonts w:cs="Arial"/>
          <w:b/>
          <w:sz w:val="24"/>
          <w:szCs w:val="24"/>
        </w:rPr>
      </w:pPr>
      <w:r w:rsidRPr="00B45EC3">
        <w:rPr>
          <w:rFonts w:cs="Arial"/>
          <w:b/>
          <w:sz w:val="24"/>
          <w:szCs w:val="24"/>
        </w:rPr>
        <w:t>Your thoughts</w:t>
      </w:r>
    </w:p>
    <w:p w14:paraId="25009D7B" w14:textId="77777777" w:rsidR="00B45EC3" w:rsidRPr="00B45EC3" w:rsidRDefault="00B45EC3" w:rsidP="00B45EC3">
      <w:pPr>
        <w:ind w:left="720" w:hanging="720"/>
        <w:rPr>
          <w:rFonts w:cs="Arial"/>
          <w:b/>
          <w:sz w:val="24"/>
          <w:szCs w:val="24"/>
        </w:rPr>
      </w:pPr>
    </w:p>
    <w:p w14:paraId="23A650C6" w14:textId="77777777" w:rsidR="00B45EC3" w:rsidRPr="00B45EC3" w:rsidRDefault="00B45EC3" w:rsidP="00B45EC3">
      <w:pPr>
        <w:ind w:left="0" w:firstLine="0"/>
        <w:rPr>
          <w:rFonts w:cs="Arial"/>
          <w:sz w:val="24"/>
          <w:szCs w:val="24"/>
        </w:rPr>
      </w:pPr>
      <w:r w:rsidRPr="00B45EC3">
        <w:rPr>
          <w:rFonts w:cs="Arial"/>
          <w:sz w:val="24"/>
          <w:szCs w:val="24"/>
        </w:rPr>
        <w:t>You are likely to find it hard to concentrate and may feel confused and forgetful.  Your thoughts may constantly return to the person who died, with painful questions and fears running through your mind.  Alongside this, you may have a sense of relief if they died at what seemed the right time for them.</w:t>
      </w:r>
    </w:p>
    <w:p w14:paraId="3E7594A5" w14:textId="77777777" w:rsidR="00B45EC3" w:rsidRPr="00B45EC3" w:rsidRDefault="00B45EC3" w:rsidP="00B45EC3">
      <w:pPr>
        <w:ind w:left="720" w:hanging="720"/>
        <w:rPr>
          <w:rFonts w:cs="Arial"/>
          <w:sz w:val="24"/>
          <w:szCs w:val="24"/>
        </w:rPr>
      </w:pPr>
    </w:p>
    <w:p w14:paraId="3FD45A2E" w14:textId="77777777" w:rsidR="00B45EC3" w:rsidRPr="00B45EC3" w:rsidRDefault="00B45EC3" w:rsidP="00B45EC3">
      <w:pPr>
        <w:ind w:left="0" w:firstLine="0"/>
        <w:rPr>
          <w:rFonts w:cs="Arial"/>
          <w:sz w:val="24"/>
          <w:szCs w:val="24"/>
        </w:rPr>
      </w:pPr>
      <w:r w:rsidRPr="00B45EC3">
        <w:rPr>
          <w:rFonts w:cs="Arial"/>
          <w:sz w:val="24"/>
          <w:szCs w:val="24"/>
        </w:rPr>
        <w:t>As you think more about the person and your relationship with them, as you talk about them and listen to what relatives, friends and acquaintances say, you are likely to start building a fuller picture of them than you had before.  As it grows, you will probably find this picture becomes a part of your life, a source of comfort which is more than just a memory.</w:t>
      </w:r>
    </w:p>
    <w:p w14:paraId="50946130" w14:textId="77777777" w:rsidR="00B45EC3" w:rsidRPr="00B45EC3" w:rsidRDefault="00B45EC3" w:rsidP="00B45EC3">
      <w:pPr>
        <w:ind w:left="720" w:hanging="720"/>
        <w:rPr>
          <w:rFonts w:cs="Arial"/>
          <w:sz w:val="24"/>
          <w:szCs w:val="24"/>
        </w:rPr>
      </w:pPr>
    </w:p>
    <w:p w14:paraId="67615D67" w14:textId="77777777" w:rsidR="00B45EC3" w:rsidRPr="00B45EC3" w:rsidRDefault="00B45EC3" w:rsidP="00B45EC3">
      <w:pPr>
        <w:ind w:left="720" w:hanging="720"/>
        <w:rPr>
          <w:rFonts w:cs="Arial"/>
          <w:b/>
          <w:sz w:val="24"/>
          <w:szCs w:val="24"/>
        </w:rPr>
      </w:pPr>
      <w:r w:rsidRPr="00B45EC3">
        <w:rPr>
          <w:rFonts w:cs="Arial"/>
          <w:b/>
          <w:sz w:val="24"/>
          <w:szCs w:val="24"/>
        </w:rPr>
        <w:lastRenderedPageBreak/>
        <w:t>Your body</w:t>
      </w:r>
    </w:p>
    <w:p w14:paraId="1D4938FF" w14:textId="77777777" w:rsidR="00B45EC3" w:rsidRPr="00B45EC3" w:rsidRDefault="00B45EC3" w:rsidP="00B45EC3">
      <w:pPr>
        <w:ind w:left="720" w:hanging="720"/>
        <w:rPr>
          <w:rFonts w:cs="Arial"/>
          <w:sz w:val="24"/>
          <w:szCs w:val="24"/>
        </w:rPr>
      </w:pPr>
    </w:p>
    <w:p w14:paraId="1D1C5CCA" w14:textId="77777777" w:rsidR="00B45EC3" w:rsidRPr="00B45EC3" w:rsidRDefault="00B45EC3" w:rsidP="00B45EC3">
      <w:pPr>
        <w:ind w:left="0" w:firstLine="0"/>
        <w:rPr>
          <w:rFonts w:cs="Arial"/>
          <w:sz w:val="24"/>
          <w:szCs w:val="24"/>
        </w:rPr>
      </w:pPr>
      <w:r w:rsidRPr="00B45EC3">
        <w:rPr>
          <w:rFonts w:cs="Arial"/>
          <w:sz w:val="24"/>
          <w:szCs w:val="24"/>
        </w:rPr>
        <w:t>You will probably notice physical changes.  You may have difficulty getting to sleep and your sleep may be disturbed by vivid dreams and long periods of wakefulness.  You may lose your appetite.</w:t>
      </w:r>
    </w:p>
    <w:p w14:paraId="6420762A" w14:textId="77777777" w:rsidR="00B45EC3" w:rsidRPr="00B45EC3" w:rsidRDefault="00B45EC3" w:rsidP="00B45EC3">
      <w:pPr>
        <w:ind w:left="720" w:hanging="720"/>
        <w:rPr>
          <w:rFonts w:cs="Arial"/>
          <w:sz w:val="24"/>
          <w:szCs w:val="24"/>
        </w:rPr>
      </w:pPr>
    </w:p>
    <w:p w14:paraId="4C621FB8" w14:textId="77777777" w:rsidR="00B45EC3" w:rsidRPr="00B45EC3" w:rsidRDefault="00B45EC3" w:rsidP="00B45EC3">
      <w:pPr>
        <w:ind w:left="0" w:firstLine="0"/>
        <w:rPr>
          <w:rFonts w:cs="Arial"/>
          <w:sz w:val="24"/>
          <w:szCs w:val="24"/>
        </w:rPr>
      </w:pPr>
      <w:r w:rsidRPr="00B45EC3">
        <w:rPr>
          <w:rFonts w:cs="Arial"/>
          <w:sz w:val="24"/>
          <w:szCs w:val="24"/>
        </w:rPr>
        <w:t>People react physically in many ways, some feel tense and short of breath, others feel edgy and restless, others feel very slow and lethargic.</w:t>
      </w:r>
    </w:p>
    <w:p w14:paraId="6B67B659" w14:textId="77777777" w:rsidR="00B45EC3" w:rsidRPr="00B45EC3" w:rsidRDefault="00B45EC3" w:rsidP="00B45EC3">
      <w:pPr>
        <w:ind w:left="720" w:hanging="720"/>
        <w:rPr>
          <w:rFonts w:cs="Arial"/>
          <w:sz w:val="24"/>
          <w:szCs w:val="24"/>
        </w:rPr>
      </w:pPr>
    </w:p>
    <w:p w14:paraId="04CB72BD" w14:textId="77777777" w:rsidR="00B45EC3" w:rsidRPr="00B45EC3" w:rsidRDefault="00B45EC3" w:rsidP="00B45EC3">
      <w:pPr>
        <w:ind w:left="0" w:firstLine="0"/>
        <w:rPr>
          <w:rFonts w:cs="Arial"/>
          <w:sz w:val="24"/>
          <w:szCs w:val="24"/>
        </w:rPr>
      </w:pPr>
      <w:r w:rsidRPr="00B45EC3">
        <w:rPr>
          <w:rFonts w:cs="Arial"/>
          <w:sz w:val="24"/>
          <w:szCs w:val="24"/>
        </w:rPr>
        <w:t>You are likely to feel exhausted, especially if you had been providing care for the person who died or had been through an anxious time before they died.  Strong emotions and dealing with all the things that need to be done after a death can also make you feel tired and drained.</w:t>
      </w:r>
    </w:p>
    <w:p w14:paraId="0BFD80A0" w14:textId="77777777" w:rsidR="00B45EC3" w:rsidRPr="00B45EC3" w:rsidRDefault="00B45EC3" w:rsidP="00B45EC3">
      <w:pPr>
        <w:ind w:left="720" w:hanging="720"/>
        <w:rPr>
          <w:rFonts w:cs="Arial"/>
          <w:sz w:val="24"/>
          <w:szCs w:val="24"/>
        </w:rPr>
      </w:pPr>
      <w:r w:rsidRPr="00B45EC3">
        <w:rPr>
          <w:rFonts w:cs="Arial"/>
          <w:sz w:val="24"/>
          <w:szCs w:val="24"/>
        </w:rPr>
        <w:tab/>
      </w:r>
    </w:p>
    <w:p w14:paraId="173C23F0" w14:textId="77777777" w:rsidR="00B45EC3" w:rsidRPr="00B45EC3" w:rsidRDefault="00B45EC3" w:rsidP="00B45EC3">
      <w:pPr>
        <w:ind w:left="0" w:firstLine="0"/>
        <w:rPr>
          <w:rFonts w:cs="Arial"/>
          <w:sz w:val="24"/>
          <w:szCs w:val="24"/>
        </w:rPr>
      </w:pPr>
      <w:r w:rsidRPr="00B45EC3">
        <w:rPr>
          <w:rFonts w:cs="Arial"/>
          <w:sz w:val="24"/>
          <w:szCs w:val="24"/>
        </w:rPr>
        <w:t xml:space="preserve">The stress of grief makes enormous physical demands upon you.  You may be more susceptible to colds or other infections or become more accident-prone. It is very important to take extra care of yourself, so try to eat well and take extra rest even if you can’t sleep.  Take some gentle exercise if you can. </w:t>
      </w:r>
    </w:p>
    <w:p w14:paraId="793B6F4C" w14:textId="77777777" w:rsidR="00B45EC3" w:rsidRPr="00B45EC3" w:rsidRDefault="00B45EC3" w:rsidP="00B45EC3">
      <w:pPr>
        <w:ind w:left="720" w:hanging="720"/>
        <w:rPr>
          <w:rFonts w:cs="Arial"/>
          <w:sz w:val="24"/>
          <w:szCs w:val="24"/>
        </w:rPr>
      </w:pPr>
    </w:p>
    <w:p w14:paraId="7829B0E4" w14:textId="77777777" w:rsidR="00B45EC3" w:rsidRPr="00B45EC3" w:rsidRDefault="00B45EC3" w:rsidP="00B45EC3">
      <w:pPr>
        <w:ind w:left="720" w:hanging="720"/>
        <w:rPr>
          <w:rFonts w:cs="Arial"/>
          <w:sz w:val="24"/>
          <w:szCs w:val="24"/>
        </w:rPr>
      </w:pPr>
      <w:r w:rsidRPr="00B45EC3">
        <w:rPr>
          <w:rFonts w:cs="Arial"/>
          <w:sz w:val="24"/>
          <w:szCs w:val="24"/>
        </w:rPr>
        <w:t>Be kind to yourself and do not try to do too much while you are grieving.</w:t>
      </w:r>
    </w:p>
    <w:p w14:paraId="72740573" w14:textId="77777777" w:rsidR="00B45EC3" w:rsidRPr="00B45EC3" w:rsidRDefault="00B45EC3" w:rsidP="00B45EC3">
      <w:pPr>
        <w:ind w:left="720" w:hanging="720"/>
        <w:rPr>
          <w:rFonts w:cs="Arial"/>
          <w:sz w:val="24"/>
          <w:szCs w:val="24"/>
        </w:rPr>
      </w:pPr>
    </w:p>
    <w:p w14:paraId="6801F8E6" w14:textId="77777777" w:rsidR="00B45EC3" w:rsidRPr="00B45EC3" w:rsidRDefault="00B45EC3" w:rsidP="00B45EC3">
      <w:pPr>
        <w:ind w:left="720" w:hanging="720"/>
        <w:rPr>
          <w:rFonts w:cs="Arial"/>
          <w:b/>
          <w:sz w:val="24"/>
          <w:szCs w:val="24"/>
        </w:rPr>
      </w:pPr>
      <w:r w:rsidRPr="00B45EC3">
        <w:rPr>
          <w:rFonts w:cs="Arial"/>
          <w:b/>
          <w:sz w:val="24"/>
          <w:szCs w:val="24"/>
        </w:rPr>
        <w:t>Getting used to the death</w:t>
      </w:r>
    </w:p>
    <w:p w14:paraId="2EB66D97" w14:textId="77777777" w:rsidR="00B45EC3" w:rsidRPr="00B45EC3" w:rsidRDefault="00B45EC3" w:rsidP="00B45EC3">
      <w:pPr>
        <w:ind w:left="720" w:hanging="720"/>
        <w:rPr>
          <w:rFonts w:cs="Arial"/>
          <w:sz w:val="24"/>
          <w:szCs w:val="24"/>
        </w:rPr>
      </w:pPr>
    </w:p>
    <w:p w14:paraId="2797121F" w14:textId="77777777" w:rsidR="00B45EC3" w:rsidRPr="00B45EC3" w:rsidRDefault="00B45EC3" w:rsidP="00B45EC3">
      <w:pPr>
        <w:ind w:left="0" w:firstLine="0"/>
        <w:rPr>
          <w:rFonts w:cs="Arial"/>
          <w:sz w:val="24"/>
          <w:szCs w:val="24"/>
        </w:rPr>
      </w:pPr>
      <w:r w:rsidRPr="00B45EC3">
        <w:rPr>
          <w:rFonts w:cs="Arial"/>
          <w:sz w:val="24"/>
          <w:szCs w:val="24"/>
        </w:rPr>
        <w:t xml:space="preserve">Getting used to a death </w:t>
      </w:r>
      <w:proofErr w:type="gramStart"/>
      <w:r w:rsidRPr="00B45EC3">
        <w:rPr>
          <w:rFonts w:cs="Arial"/>
          <w:sz w:val="24"/>
          <w:szCs w:val="24"/>
        </w:rPr>
        <w:t>seems</w:t>
      </w:r>
      <w:proofErr w:type="gramEnd"/>
      <w:r w:rsidRPr="00B45EC3">
        <w:rPr>
          <w:rFonts w:cs="Arial"/>
          <w:sz w:val="24"/>
          <w:szCs w:val="24"/>
        </w:rPr>
        <w:t xml:space="preserve"> to happen in fits and starts and is often not as simple as it sounds, especially if you had shared your life with the person who died or had known them since childhood.  Or you may have lost a younger relative, perhaps your daughter or son, or grandchild.  When a young person dies it reverses the natural order of life and death and can seem particularly unjust.</w:t>
      </w:r>
    </w:p>
    <w:p w14:paraId="699F080D" w14:textId="77777777" w:rsidR="00B45EC3" w:rsidRPr="00B45EC3" w:rsidRDefault="00B45EC3" w:rsidP="00B45EC3">
      <w:pPr>
        <w:ind w:left="720" w:hanging="720"/>
        <w:rPr>
          <w:rFonts w:cs="Arial"/>
          <w:sz w:val="24"/>
          <w:szCs w:val="24"/>
        </w:rPr>
      </w:pPr>
    </w:p>
    <w:p w14:paraId="1504BDEE" w14:textId="77777777" w:rsidR="00B45EC3" w:rsidRPr="00B45EC3" w:rsidRDefault="00B45EC3" w:rsidP="00B45EC3">
      <w:pPr>
        <w:ind w:left="0" w:firstLine="0"/>
        <w:rPr>
          <w:rFonts w:cs="Arial"/>
          <w:sz w:val="24"/>
          <w:szCs w:val="24"/>
        </w:rPr>
      </w:pPr>
      <w:r w:rsidRPr="00B45EC3">
        <w:rPr>
          <w:rFonts w:cs="Arial"/>
          <w:sz w:val="24"/>
          <w:szCs w:val="24"/>
        </w:rPr>
        <w:t>You may switch between talking rationally about the death, the illness, the will, then have a surge of hope as you think you see the person who has died in the street or hear them whistling their favourite song.</w:t>
      </w:r>
    </w:p>
    <w:p w14:paraId="71F719D1" w14:textId="77777777" w:rsidR="00B45EC3" w:rsidRPr="00B45EC3" w:rsidRDefault="00B45EC3" w:rsidP="00B45EC3">
      <w:pPr>
        <w:ind w:left="720" w:hanging="720"/>
        <w:rPr>
          <w:rFonts w:cs="Arial"/>
          <w:sz w:val="24"/>
          <w:szCs w:val="24"/>
        </w:rPr>
      </w:pPr>
    </w:p>
    <w:p w14:paraId="2FA65645" w14:textId="77777777" w:rsidR="00B45EC3" w:rsidRPr="00B45EC3" w:rsidRDefault="00B45EC3" w:rsidP="00B45EC3">
      <w:pPr>
        <w:ind w:left="0" w:firstLine="0"/>
        <w:rPr>
          <w:rFonts w:cs="Arial"/>
          <w:sz w:val="24"/>
          <w:szCs w:val="24"/>
        </w:rPr>
      </w:pPr>
      <w:r w:rsidRPr="00B45EC3">
        <w:rPr>
          <w:rFonts w:cs="Arial"/>
          <w:sz w:val="24"/>
          <w:szCs w:val="24"/>
        </w:rPr>
        <w:t>Allowing your feelings to come out can help you to get used to your loss.  Talking about the death and about the person who died, dealing with the practicalities of your new situation, and trying to think of the present as well as the past can all help you to get used to the reality of the death and get through some of the anguish you may feel.</w:t>
      </w:r>
    </w:p>
    <w:p w14:paraId="1B486BE9" w14:textId="77777777" w:rsidR="00B45EC3" w:rsidRPr="00B45EC3" w:rsidRDefault="00B45EC3" w:rsidP="00B45EC3">
      <w:pPr>
        <w:ind w:left="720" w:hanging="720"/>
        <w:rPr>
          <w:rFonts w:cs="Arial"/>
          <w:sz w:val="24"/>
          <w:szCs w:val="24"/>
        </w:rPr>
      </w:pPr>
    </w:p>
    <w:p w14:paraId="44609120" w14:textId="77777777" w:rsidR="00B45EC3" w:rsidRPr="00B45EC3" w:rsidRDefault="00B45EC3" w:rsidP="00B45EC3">
      <w:pPr>
        <w:ind w:left="0" w:firstLine="0"/>
        <w:rPr>
          <w:rFonts w:cs="Arial"/>
          <w:sz w:val="24"/>
          <w:szCs w:val="24"/>
        </w:rPr>
      </w:pPr>
      <w:r w:rsidRPr="00B45EC3">
        <w:rPr>
          <w:rFonts w:cs="Arial"/>
          <w:sz w:val="24"/>
          <w:szCs w:val="24"/>
        </w:rPr>
        <w:t>As you do this you will probably, slowly, begin to find a way of living without the person alongside you but they will very much be with you in your thoughts and memories.</w:t>
      </w:r>
    </w:p>
    <w:p w14:paraId="47AC5D67" w14:textId="77777777" w:rsidR="00B45EC3" w:rsidRPr="00B45EC3" w:rsidRDefault="00B45EC3" w:rsidP="00B45EC3">
      <w:pPr>
        <w:ind w:left="720" w:hanging="720"/>
        <w:rPr>
          <w:rFonts w:cs="Arial"/>
          <w:b/>
          <w:sz w:val="24"/>
          <w:szCs w:val="24"/>
        </w:rPr>
      </w:pPr>
    </w:p>
    <w:p w14:paraId="3A881E05" w14:textId="77777777" w:rsidR="00B45EC3" w:rsidRPr="00B45EC3" w:rsidRDefault="00B45EC3" w:rsidP="00B45EC3">
      <w:pPr>
        <w:ind w:left="720" w:hanging="720"/>
        <w:rPr>
          <w:rFonts w:cs="Arial"/>
          <w:b/>
          <w:sz w:val="24"/>
          <w:szCs w:val="24"/>
        </w:rPr>
      </w:pPr>
      <w:r w:rsidRPr="00B45EC3">
        <w:rPr>
          <w:rFonts w:cs="Arial"/>
          <w:b/>
          <w:sz w:val="24"/>
          <w:szCs w:val="24"/>
        </w:rPr>
        <w:t>Emptiness and depression</w:t>
      </w:r>
    </w:p>
    <w:p w14:paraId="12F48B59" w14:textId="77777777" w:rsidR="00B45EC3" w:rsidRPr="00B45EC3" w:rsidRDefault="00B45EC3" w:rsidP="00B45EC3">
      <w:pPr>
        <w:ind w:left="720" w:hanging="720"/>
        <w:rPr>
          <w:rFonts w:cs="Arial"/>
          <w:sz w:val="24"/>
          <w:szCs w:val="24"/>
        </w:rPr>
      </w:pPr>
    </w:p>
    <w:p w14:paraId="4A928D87" w14:textId="77777777" w:rsidR="00B45EC3" w:rsidRPr="00B45EC3" w:rsidRDefault="00B45EC3" w:rsidP="00B45EC3">
      <w:pPr>
        <w:ind w:left="0" w:firstLine="0"/>
        <w:rPr>
          <w:rFonts w:cs="Arial"/>
          <w:sz w:val="24"/>
          <w:szCs w:val="24"/>
        </w:rPr>
      </w:pPr>
      <w:r w:rsidRPr="00B45EC3">
        <w:rPr>
          <w:rFonts w:cs="Arial"/>
          <w:sz w:val="24"/>
          <w:szCs w:val="24"/>
        </w:rPr>
        <w:t xml:space="preserve">Feelings of depression and meaninglessness can hit you when the reality of the death begins to bite, and you realise that the person who has died will not come back.  And just when you think you have started to move on and are feeling better, you may hit rock </w:t>
      </w:r>
      <w:proofErr w:type="gramStart"/>
      <w:r w:rsidRPr="00B45EC3">
        <w:rPr>
          <w:rFonts w:cs="Arial"/>
          <w:sz w:val="24"/>
          <w:szCs w:val="24"/>
        </w:rPr>
        <w:t>bottom</w:t>
      </w:r>
      <w:proofErr w:type="gramEnd"/>
      <w:r w:rsidRPr="00B45EC3">
        <w:rPr>
          <w:rFonts w:cs="Arial"/>
          <w:sz w:val="24"/>
          <w:szCs w:val="24"/>
        </w:rPr>
        <w:t xml:space="preserve"> and life can seem endlessly bleak and empty.  </w:t>
      </w:r>
    </w:p>
    <w:p w14:paraId="734C56B9" w14:textId="77777777" w:rsidR="00B45EC3" w:rsidRPr="00B45EC3" w:rsidRDefault="00B45EC3" w:rsidP="00B45EC3">
      <w:pPr>
        <w:ind w:left="720" w:hanging="720"/>
        <w:rPr>
          <w:rFonts w:cs="Arial"/>
          <w:sz w:val="24"/>
          <w:szCs w:val="24"/>
        </w:rPr>
      </w:pPr>
    </w:p>
    <w:p w14:paraId="52A7D983" w14:textId="77777777" w:rsidR="00B45EC3" w:rsidRPr="00B45EC3" w:rsidRDefault="00B45EC3" w:rsidP="00B45EC3">
      <w:pPr>
        <w:ind w:left="0" w:firstLine="0"/>
        <w:rPr>
          <w:rFonts w:cs="Arial"/>
          <w:sz w:val="24"/>
          <w:szCs w:val="24"/>
        </w:rPr>
      </w:pPr>
      <w:r w:rsidRPr="00B45EC3">
        <w:rPr>
          <w:rFonts w:cs="Arial"/>
          <w:sz w:val="24"/>
          <w:szCs w:val="24"/>
        </w:rPr>
        <w:lastRenderedPageBreak/>
        <w:t>Surprisingly, although it may feel almost unbearable at the time, this seems to be a period when some inner healing takes place.  Afterwards, people generally say they feel lighter, more in control of their lives and better able to look forward.</w:t>
      </w:r>
    </w:p>
    <w:p w14:paraId="0C505C6C" w14:textId="77777777" w:rsidR="00B45EC3" w:rsidRPr="00B45EC3" w:rsidRDefault="00B45EC3" w:rsidP="00B45EC3">
      <w:pPr>
        <w:ind w:left="720" w:hanging="720"/>
        <w:rPr>
          <w:rFonts w:cs="Arial"/>
          <w:sz w:val="24"/>
          <w:szCs w:val="24"/>
        </w:rPr>
      </w:pPr>
    </w:p>
    <w:p w14:paraId="01F648F2" w14:textId="77777777" w:rsidR="00B45EC3" w:rsidRPr="00B45EC3" w:rsidRDefault="00B45EC3" w:rsidP="00B45EC3">
      <w:pPr>
        <w:ind w:left="0" w:firstLine="0"/>
        <w:rPr>
          <w:rFonts w:cs="Arial"/>
          <w:sz w:val="24"/>
          <w:szCs w:val="24"/>
        </w:rPr>
      </w:pPr>
      <w:r w:rsidRPr="00B45EC3">
        <w:rPr>
          <w:rFonts w:cs="Arial"/>
          <w:sz w:val="24"/>
          <w:szCs w:val="24"/>
        </w:rPr>
        <w:t xml:space="preserve">Depression is a natural response to a </w:t>
      </w:r>
      <w:proofErr w:type="gramStart"/>
      <w:r w:rsidRPr="00B45EC3">
        <w:rPr>
          <w:rFonts w:cs="Arial"/>
          <w:sz w:val="24"/>
          <w:szCs w:val="24"/>
        </w:rPr>
        <w:t>bereavement, and</w:t>
      </w:r>
      <w:proofErr w:type="gramEnd"/>
      <w:r w:rsidRPr="00B45EC3">
        <w:rPr>
          <w:rFonts w:cs="Arial"/>
          <w:sz w:val="24"/>
          <w:szCs w:val="24"/>
        </w:rPr>
        <w:t xml:space="preserve"> usually lifts of its own accord.  But if it doesn’t, and life seems an endless, pointless struggle, you could be clinically depressed.  Clinical depression can be treated and there are different ways of getting through periods of depression, both with and without antidepressant medication.  </w:t>
      </w:r>
    </w:p>
    <w:p w14:paraId="605917BF" w14:textId="77777777" w:rsidR="00B45EC3" w:rsidRPr="00B45EC3" w:rsidRDefault="00B45EC3" w:rsidP="00B45EC3">
      <w:pPr>
        <w:ind w:left="720" w:hanging="720"/>
        <w:rPr>
          <w:rFonts w:cs="Arial"/>
          <w:sz w:val="24"/>
          <w:szCs w:val="24"/>
        </w:rPr>
      </w:pPr>
    </w:p>
    <w:p w14:paraId="54F0DE31" w14:textId="77777777" w:rsidR="00B45EC3" w:rsidRPr="00B45EC3" w:rsidRDefault="00B45EC3" w:rsidP="00B45EC3">
      <w:pPr>
        <w:ind w:left="720" w:hanging="720"/>
        <w:rPr>
          <w:rFonts w:cs="Arial"/>
          <w:sz w:val="24"/>
          <w:szCs w:val="24"/>
        </w:rPr>
      </w:pPr>
      <w:r w:rsidRPr="00B45EC3">
        <w:rPr>
          <w:rFonts w:cs="Arial"/>
          <w:sz w:val="24"/>
          <w:szCs w:val="24"/>
        </w:rPr>
        <w:t xml:space="preserve">Ask your doctor for help and advice. </w:t>
      </w:r>
    </w:p>
    <w:p w14:paraId="3788EC8C" w14:textId="77777777" w:rsidR="00B45EC3" w:rsidRPr="00B45EC3" w:rsidRDefault="00B45EC3" w:rsidP="00B45EC3">
      <w:pPr>
        <w:ind w:left="720" w:hanging="720"/>
        <w:rPr>
          <w:rFonts w:cs="Arial"/>
          <w:sz w:val="24"/>
          <w:szCs w:val="24"/>
        </w:rPr>
      </w:pPr>
    </w:p>
    <w:p w14:paraId="1AE77C2C" w14:textId="77777777" w:rsidR="00B45EC3" w:rsidRPr="00B45EC3" w:rsidRDefault="00B45EC3" w:rsidP="00B45EC3">
      <w:pPr>
        <w:ind w:left="0" w:firstLine="0"/>
        <w:rPr>
          <w:rFonts w:cs="Arial"/>
          <w:sz w:val="24"/>
          <w:szCs w:val="24"/>
        </w:rPr>
      </w:pPr>
      <w:r w:rsidRPr="00B45EC3">
        <w:rPr>
          <w:rFonts w:cs="Arial"/>
          <w:sz w:val="24"/>
          <w:szCs w:val="24"/>
        </w:rPr>
        <w:t xml:space="preserve">If you have any thoughts of suicide, do talk to your doctor or someone you trust.  Remember you can phone </w:t>
      </w:r>
      <w:hyperlink r:id="rId106" w:history="1">
        <w:r w:rsidRPr="00B45EC3">
          <w:rPr>
            <w:rStyle w:val="Hyperlink"/>
            <w:rFonts w:cs="Arial"/>
            <w:sz w:val="24"/>
            <w:szCs w:val="24"/>
          </w:rPr>
          <w:t>The Samaritans</w:t>
        </w:r>
      </w:hyperlink>
      <w:r w:rsidRPr="00B45EC3">
        <w:rPr>
          <w:rFonts w:cs="Arial"/>
          <w:sz w:val="24"/>
          <w:szCs w:val="24"/>
        </w:rPr>
        <w:t>, day or night, on 0845 790 9090.</w:t>
      </w:r>
    </w:p>
    <w:p w14:paraId="3D935823" w14:textId="77777777" w:rsidR="00B45EC3" w:rsidRPr="00B45EC3" w:rsidRDefault="00B45EC3" w:rsidP="00B45EC3">
      <w:pPr>
        <w:ind w:left="720" w:hanging="720"/>
        <w:rPr>
          <w:rFonts w:cs="Arial"/>
          <w:sz w:val="24"/>
          <w:szCs w:val="24"/>
        </w:rPr>
      </w:pPr>
    </w:p>
    <w:p w14:paraId="58A8FA60" w14:textId="77777777" w:rsidR="00B45EC3" w:rsidRPr="00B45EC3" w:rsidRDefault="00B45EC3" w:rsidP="00B45EC3">
      <w:pPr>
        <w:ind w:left="720" w:hanging="720"/>
        <w:rPr>
          <w:rFonts w:cs="Arial"/>
          <w:b/>
          <w:sz w:val="24"/>
          <w:szCs w:val="24"/>
        </w:rPr>
      </w:pPr>
      <w:r w:rsidRPr="00B45EC3">
        <w:rPr>
          <w:rFonts w:cs="Arial"/>
          <w:b/>
          <w:sz w:val="24"/>
          <w:szCs w:val="24"/>
        </w:rPr>
        <w:t>Anger</w:t>
      </w:r>
    </w:p>
    <w:p w14:paraId="659A0F89" w14:textId="77777777" w:rsidR="00B45EC3" w:rsidRPr="00B45EC3" w:rsidRDefault="00B45EC3" w:rsidP="00B45EC3">
      <w:pPr>
        <w:ind w:left="720" w:hanging="720"/>
        <w:rPr>
          <w:rFonts w:cs="Arial"/>
          <w:b/>
          <w:sz w:val="24"/>
          <w:szCs w:val="24"/>
        </w:rPr>
      </w:pPr>
    </w:p>
    <w:p w14:paraId="6252F2BA" w14:textId="77777777" w:rsidR="00B45EC3" w:rsidRPr="00B45EC3" w:rsidRDefault="00B45EC3" w:rsidP="00B45EC3">
      <w:pPr>
        <w:ind w:left="0" w:firstLine="0"/>
        <w:rPr>
          <w:rFonts w:cs="Arial"/>
          <w:sz w:val="24"/>
          <w:szCs w:val="24"/>
        </w:rPr>
      </w:pPr>
      <w:r w:rsidRPr="00B45EC3">
        <w:rPr>
          <w:rFonts w:cs="Arial"/>
          <w:sz w:val="24"/>
          <w:szCs w:val="24"/>
        </w:rPr>
        <w:t>Some people don’t feel angry after a bereavement, but if you do it can be the hardest feeling to cope with.  You may feel anger at the injustice of your loss; anger at the lack of understanding in others; anger at the person who died because of what they are putting you through.</w:t>
      </w:r>
    </w:p>
    <w:p w14:paraId="2336C25B" w14:textId="77777777" w:rsidR="00B45EC3" w:rsidRPr="00B45EC3" w:rsidRDefault="00B45EC3" w:rsidP="00B45EC3">
      <w:pPr>
        <w:ind w:left="720" w:hanging="720"/>
        <w:rPr>
          <w:rFonts w:cs="Arial"/>
          <w:sz w:val="24"/>
          <w:szCs w:val="24"/>
        </w:rPr>
      </w:pPr>
    </w:p>
    <w:p w14:paraId="06CAEF69" w14:textId="77777777" w:rsidR="00B45EC3" w:rsidRPr="00B45EC3" w:rsidRDefault="00B45EC3" w:rsidP="00B45EC3">
      <w:pPr>
        <w:ind w:left="0" w:firstLine="0"/>
        <w:rPr>
          <w:rFonts w:cs="Arial"/>
          <w:sz w:val="24"/>
          <w:szCs w:val="24"/>
        </w:rPr>
      </w:pPr>
      <w:r w:rsidRPr="00B45EC3">
        <w:rPr>
          <w:rFonts w:cs="Arial"/>
          <w:sz w:val="24"/>
          <w:szCs w:val="24"/>
        </w:rPr>
        <w:t>Bereaved people are usually angry because they feel hurt and unhappy.  You probably feel angry at yourself and at the person who died, i.e., the person you need most who has left you feeling abandoned, frightened and alone.</w:t>
      </w:r>
    </w:p>
    <w:p w14:paraId="324F3429" w14:textId="77777777" w:rsidR="00B45EC3" w:rsidRPr="00B45EC3" w:rsidRDefault="00B45EC3" w:rsidP="00B45EC3">
      <w:pPr>
        <w:ind w:left="720" w:hanging="720"/>
        <w:rPr>
          <w:rFonts w:cs="Arial"/>
          <w:sz w:val="24"/>
          <w:szCs w:val="24"/>
        </w:rPr>
      </w:pPr>
      <w:r w:rsidRPr="00B45EC3">
        <w:rPr>
          <w:rFonts w:cs="Arial"/>
          <w:sz w:val="24"/>
          <w:szCs w:val="24"/>
        </w:rPr>
        <w:tab/>
      </w:r>
    </w:p>
    <w:p w14:paraId="2390D865" w14:textId="77777777" w:rsidR="00B45EC3" w:rsidRPr="00B45EC3" w:rsidRDefault="00B45EC3" w:rsidP="00B45EC3">
      <w:pPr>
        <w:ind w:left="0" w:firstLine="0"/>
        <w:rPr>
          <w:rFonts w:cs="Arial"/>
          <w:sz w:val="24"/>
          <w:szCs w:val="24"/>
        </w:rPr>
      </w:pPr>
      <w:r w:rsidRPr="00B45EC3">
        <w:rPr>
          <w:rFonts w:cs="Arial"/>
          <w:sz w:val="24"/>
          <w:szCs w:val="24"/>
        </w:rPr>
        <w:t xml:space="preserve">These feelings are normal, and you can probably get rid of your anger in a way that doesn’t hurt you or someone else.  Some people have a shouting session, dig the garden, or write their thoughts on paper and then destroy the pages. </w:t>
      </w:r>
    </w:p>
    <w:p w14:paraId="06CA69D2" w14:textId="77777777" w:rsidR="00B45EC3" w:rsidRPr="00B45EC3" w:rsidRDefault="00B45EC3" w:rsidP="00B45EC3">
      <w:pPr>
        <w:ind w:left="720" w:hanging="720"/>
        <w:rPr>
          <w:rFonts w:cs="Arial"/>
          <w:sz w:val="24"/>
          <w:szCs w:val="24"/>
        </w:rPr>
      </w:pPr>
      <w:r w:rsidRPr="00B45EC3">
        <w:rPr>
          <w:rFonts w:cs="Arial"/>
          <w:sz w:val="24"/>
          <w:szCs w:val="24"/>
        </w:rPr>
        <w:tab/>
      </w:r>
    </w:p>
    <w:p w14:paraId="1E4A4993" w14:textId="77777777" w:rsidR="00B45EC3" w:rsidRPr="00B45EC3" w:rsidRDefault="00B45EC3" w:rsidP="00B45EC3">
      <w:pPr>
        <w:ind w:left="0" w:firstLine="0"/>
        <w:rPr>
          <w:rFonts w:cs="Arial"/>
          <w:sz w:val="24"/>
          <w:szCs w:val="24"/>
        </w:rPr>
      </w:pPr>
      <w:r w:rsidRPr="00B45EC3">
        <w:rPr>
          <w:rFonts w:cs="Arial"/>
          <w:sz w:val="24"/>
          <w:szCs w:val="24"/>
        </w:rPr>
        <w:t>Try not to bottle up your feelings, think about the reasons for your anger.  If you do not do this, whatever is upsetting you will almost certainly continue to trouble you and will not disappear.  It can help to talk about your feelings with someone who is not emotionally involved in your own loss.</w:t>
      </w:r>
    </w:p>
    <w:p w14:paraId="22F54D4B" w14:textId="77777777" w:rsidR="00B45EC3" w:rsidRPr="00B45EC3" w:rsidRDefault="00B45EC3" w:rsidP="00B45EC3">
      <w:pPr>
        <w:ind w:left="720" w:hanging="720"/>
        <w:rPr>
          <w:rFonts w:cs="Arial"/>
          <w:sz w:val="24"/>
          <w:szCs w:val="24"/>
        </w:rPr>
      </w:pPr>
    </w:p>
    <w:p w14:paraId="37A2F543" w14:textId="77777777" w:rsidR="00B45EC3" w:rsidRPr="00B45EC3" w:rsidRDefault="00B45EC3" w:rsidP="00B45EC3">
      <w:pPr>
        <w:ind w:left="720" w:hanging="720"/>
        <w:rPr>
          <w:rFonts w:cs="Arial"/>
          <w:b/>
          <w:sz w:val="24"/>
          <w:szCs w:val="24"/>
        </w:rPr>
      </w:pPr>
      <w:r w:rsidRPr="00B45EC3">
        <w:rPr>
          <w:rFonts w:cs="Arial"/>
          <w:b/>
          <w:sz w:val="24"/>
          <w:szCs w:val="24"/>
        </w:rPr>
        <w:t>Fear</w:t>
      </w:r>
    </w:p>
    <w:p w14:paraId="01A7DBF8" w14:textId="77777777" w:rsidR="00B45EC3" w:rsidRPr="00B45EC3" w:rsidRDefault="00B45EC3" w:rsidP="00B45EC3">
      <w:pPr>
        <w:ind w:left="720" w:hanging="720"/>
        <w:rPr>
          <w:rFonts w:cs="Arial"/>
          <w:sz w:val="24"/>
          <w:szCs w:val="24"/>
        </w:rPr>
      </w:pPr>
    </w:p>
    <w:p w14:paraId="1FAE574B" w14:textId="77777777" w:rsidR="00B45EC3" w:rsidRPr="00B45EC3" w:rsidRDefault="00B45EC3" w:rsidP="00B45EC3">
      <w:pPr>
        <w:ind w:left="0" w:firstLine="0"/>
        <w:rPr>
          <w:rFonts w:cs="Arial"/>
          <w:sz w:val="24"/>
          <w:szCs w:val="24"/>
        </w:rPr>
      </w:pPr>
      <w:r w:rsidRPr="00B45EC3">
        <w:rPr>
          <w:rFonts w:cs="Arial"/>
          <w:sz w:val="24"/>
          <w:szCs w:val="24"/>
        </w:rPr>
        <w:t>You are likely to feel fearful and anxious.  This is very natural as your familiar world has been turned upside down and you are likely to feel you have little control over your life or over the thoughts and feelings churning inside you.  Feeling out of control is likely to leave you feeling vulnerable and afraid.  But you will probably notice that, as you get used to coping, and start to get on top of life again, you will become more confident and less afraid.</w:t>
      </w:r>
    </w:p>
    <w:p w14:paraId="7E579370" w14:textId="77777777" w:rsidR="00B45EC3" w:rsidRPr="00B45EC3" w:rsidRDefault="00B45EC3" w:rsidP="00B45EC3">
      <w:pPr>
        <w:ind w:left="720" w:hanging="720"/>
        <w:rPr>
          <w:rFonts w:cs="Arial"/>
          <w:sz w:val="24"/>
          <w:szCs w:val="24"/>
        </w:rPr>
      </w:pPr>
    </w:p>
    <w:p w14:paraId="00C02810" w14:textId="77777777" w:rsidR="00B45EC3" w:rsidRPr="00B45EC3" w:rsidRDefault="00B45EC3" w:rsidP="00B45EC3">
      <w:pPr>
        <w:ind w:left="0" w:firstLine="0"/>
        <w:rPr>
          <w:rFonts w:cs="Arial"/>
          <w:sz w:val="24"/>
          <w:szCs w:val="24"/>
        </w:rPr>
      </w:pPr>
      <w:r w:rsidRPr="00B45EC3">
        <w:rPr>
          <w:rFonts w:cs="Arial"/>
          <w:sz w:val="24"/>
          <w:szCs w:val="24"/>
        </w:rPr>
        <w:t>You may also have fears about important practical issues.  How will you cope with less money coming in?  How will you manage household tasks?  If you have worries like this, it usually helps to get some practical advice.  The organisations listed at the end of this leaflet may be able to help you.</w:t>
      </w:r>
    </w:p>
    <w:p w14:paraId="66CDAD20" w14:textId="77777777" w:rsidR="00B45EC3" w:rsidRPr="00B45EC3" w:rsidRDefault="00B45EC3" w:rsidP="00B45EC3">
      <w:pPr>
        <w:ind w:left="720" w:hanging="720"/>
        <w:rPr>
          <w:rFonts w:cs="Arial"/>
          <w:sz w:val="24"/>
          <w:szCs w:val="24"/>
        </w:rPr>
      </w:pPr>
    </w:p>
    <w:p w14:paraId="7B77911E" w14:textId="77777777" w:rsidR="00B45EC3" w:rsidRPr="00B45EC3" w:rsidRDefault="00B45EC3" w:rsidP="00B45EC3">
      <w:pPr>
        <w:ind w:left="720" w:hanging="720"/>
        <w:rPr>
          <w:rFonts w:cs="Arial"/>
          <w:b/>
          <w:sz w:val="24"/>
          <w:szCs w:val="24"/>
        </w:rPr>
      </w:pPr>
      <w:r w:rsidRPr="00B45EC3">
        <w:rPr>
          <w:rFonts w:cs="Arial"/>
          <w:b/>
          <w:sz w:val="24"/>
          <w:szCs w:val="24"/>
        </w:rPr>
        <w:t>Mixed feelings</w:t>
      </w:r>
    </w:p>
    <w:p w14:paraId="3507382A" w14:textId="77777777" w:rsidR="00B45EC3" w:rsidRPr="00B45EC3" w:rsidRDefault="00B45EC3" w:rsidP="00B45EC3">
      <w:pPr>
        <w:ind w:left="720" w:hanging="720"/>
        <w:rPr>
          <w:rFonts w:cs="Arial"/>
          <w:b/>
          <w:sz w:val="24"/>
          <w:szCs w:val="24"/>
        </w:rPr>
      </w:pPr>
    </w:p>
    <w:p w14:paraId="71027E4B" w14:textId="77777777" w:rsidR="00B45EC3" w:rsidRPr="00B45EC3" w:rsidRDefault="00B45EC3" w:rsidP="00B45EC3">
      <w:pPr>
        <w:ind w:left="0" w:firstLine="0"/>
        <w:rPr>
          <w:rFonts w:cs="Arial"/>
          <w:sz w:val="24"/>
          <w:szCs w:val="24"/>
        </w:rPr>
      </w:pPr>
      <w:r w:rsidRPr="00B45EC3">
        <w:rPr>
          <w:rFonts w:cs="Arial"/>
          <w:sz w:val="24"/>
          <w:szCs w:val="24"/>
        </w:rPr>
        <w:lastRenderedPageBreak/>
        <w:t>It is usual to have mixed feelings when someone dies.  You may find yourself thinking of times you wish had been different, or wondering what might have happened if you, or the person who died, had made different decisions.  Mixed feelings of regret, guilt or anger are not easy to deal with.</w:t>
      </w:r>
    </w:p>
    <w:p w14:paraId="07B3F7B0" w14:textId="77777777" w:rsidR="00B45EC3" w:rsidRPr="00B45EC3" w:rsidRDefault="00B45EC3" w:rsidP="00B45EC3">
      <w:pPr>
        <w:ind w:left="720" w:hanging="720"/>
        <w:rPr>
          <w:rFonts w:cs="Arial"/>
          <w:sz w:val="24"/>
          <w:szCs w:val="24"/>
        </w:rPr>
      </w:pPr>
    </w:p>
    <w:p w14:paraId="1E31D8E8" w14:textId="77777777" w:rsidR="00B45EC3" w:rsidRPr="00B45EC3" w:rsidRDefault="00B45EC3" w:rsidP="00B45EC3">
      <w:pPr>
        <w:ind w:left="0" w:firstLine="0"/>
        <w:rPr>
          <w:rFonts w:cs="Arial"/>
          <w:sz w:val="24"/>
          <w:szCs w:val="24"/>
        </w:rPr>
      </w:pPr>
      <w:r w:rsidRPr="00B45EC3">
        <w:rPr>
          <w:rFonts w:cs="Arial"/>
          <w:sz w:val="24"/>
          <w:szCs w:val="24"/>
        </w:rPr>
        <w:t>The important thing is to try to reach a point where you are realistic about the past and can accept it for what it was.  This can be hard if the relationship had turned sour or was always a mixture of good and bad.</w:t>
      </w:r>
    </w:p>
    <w:p w14:paraId="795AF812" w14:textId="77777777" w:rsidR="00B45EC3" w:rsidRPr="00B45EC3" w:rsidRDefault="00B45EC3" w:rsidP="00B45EC3">
      <w:pPr>
        <w:ind w:left="720" w:hanging="720"/>
        <w:rPr>
          <w:rFonts w:cs="Arial"/>
          <w:sz w:val="24"/>
          <w:szCs w:val="24"/>
        </w:rPr>
      </w:pPr>
    </w:p>
    <w:p w14:paraId="31EBC8CB" w14:textId="77777777" w:rsidR="00B45EC3" w:rsidRPr="00B45EC3" w:rsidRDefault="00B45EC3" w:rsidP="00B45EC3">
      <w:pPr>
        <w:ind w:left="0" w:firstLine="0"/>
        <w:rPr>
          <w:rFonts w:cs="Arial"/>
          <w:sz w:val="24"/>
          <w:szCs w:val="24"/>
        </w:rPr>
      </w:pPr>
      <w:r w:rsidRPr="00B45EC3">
        <w:rPr>
          <w:rFonts w:cs="Arial"/>
          <w:sz w:val="24"/>
          <w:szCs w:val="24"/>
        </w:rPr>
        <w:t>When a difficult relationship ends with death the problem is that any chance of mutual understanding or reconciliation has gone.  But if you try to avoid dealing with upsetting thoughts and feelings you run the risk of becoming angry, bitter, or depressed.  In a situation like this, it usually helps to get a better understanding of the relationship you had with the person who died, of what was good about it and what was not, to work out what each of you contributed to it.</w:t>
      </w:r>
    </w:p>
    <w:p w14:paraId="3D82F022" w14:textId="77777777" w:rsidR="00B45EC3" w:rsidRPr="00B45EC3" w:rsidRDefault="00B45EC3" w:rsidP="00B45EC3">
      <w:pPr>
        <w:ind w:left="720" w:hanging="720"/>
        <w:rPr>
          <w:rFonts w:cs="Arial"/>
          <w:sz w:val="24"/>
          <w:szCs w:val="24"/>
        </w:rPr>
      </w:pPr>
    </w:p>
    <w:p w14:paraId="634320C4" w14:textId="77777777" w:rsidR="00B45EC3" w:rsidRPr="00B45EC3" w:rsidRDefault="00B45EC3" w:rsidP="00B45EC3">
      <w:pPr>
        <w:ind w:left="0" w:firstLine="0"/>
        <w:rPr>
          <w:rFonts w:cs="Arial"/>
          <w:sz w:val="24"/>
          <w:szCs w:val="24"/>
        </w:rPr>
      </w:pPr>
      <w:r w:rsidRPr="00B45EC3">
        <w:rPr>
          <w:rFonts w:cs="Arial"/>
          <w:sz w:val="24"/>
          <w:szCs w:val="24"/>
        </w:rPr>
        <w:t>Don’t be too hard on yourself or anyone else. No one is perfect and most people try to do the best they can with the situation they are in.  Eventually you are likely to reach some acceptance of the past and move towards a more fruitful present.</w:t>
      </w:r>
    </w:p>
    <w:p w14:paraId="214CE5EF" w14:textId="77777777" w:rsidR="00B45EC3" w:rsidRPr="00B45EC3" w:rsidRDefault="00B45EC3" w:rsidP="00B45EC3">
      <w:pPr>
        <w:ind w:left="720" w:hanging="720"/>
        <w:rPr>
          <w:rFonts w:cs="Arial"/>
          <w:sz w:val="24"/>
          <w:szCs w:val="24"/>
        </w:rPr>
      </w:pPr>
    </w:p>
    <w:p w14:paraId="1E1DB66D" w14:textId="77777777" w:rsidR="00B45EC3" w:rsidRPr="00B45EC3" w:rsidRDefault="00B45EC3" w:rsidP="00B45EC3">
      <w:pPr>
        <w:ind w:left="720" w:hanging="720"/>
        <w:rPr>
          <w:rFonts w:cs="Arial"/>
          <w:b/>
          <w:sz w:val="24"/>
          <w:szCs w:val="24"/>
        </w:rPr>
      </w:pPr>
      <w:r w:rsidRPr="00B45EC3">
        <w:rPr>
          <w:rFonts w:cs="Arial"/>
          <w:b/>
          <w:sz w:val="24"/>
          <w:szCs w:val="24"/>
        </w:rPr>
        <w:t>Memories of other losses</w:t>
      </w:r>
    </w:p>
    <w:p w14:paraId="74EC3AB4" w14:textId="77777777" w:rsidR="00B45EC3" w:rsidRPr="00B45EC3" w:rsidRDefault="00B45EC3" w:rsidP="00B45EC3">
      <w:pPr>
        <w:ind w:left="720" w:hanging="720"/>
        <w:rPr>
          <w:rFonts w:cs="Arial"/>
          <w:sz w:val="24"/>
          <w:szCs w:val="24"/>
        </w:rPr>
      </w:pPr>
    </w:p>
    <w:p w14:paraId="2594F3B1" w14:textId="77777777" w:rsidR="00B45EC3" w:rsidRPr="00B45EC3" w:rsidRDefault="00B45EC3" w:rsidP="00B45EC3">
      <w:pPr>
        <w:ind w:left="0" w:firstLine="0"/>
        <w:rPr>
          <w:rFonts w:cs="Arial"/>
          <w:sz w:val="24"/>
          <w:szCs w:val="24"/>
        </w:rPr>
      </w:pPr>
      <w:r w:rsidRPr="00B45EC3">
        <w:rPr>
          <w:rFonts w:cs="Arial"/>
          <w:sz w:val="24"/>
          <w:szCs w:val="24"/>
        </w:rPr>
        <w:t>A bereavement may trigger memories of earlier losses which you thought you had got over.  Perhaps you did not realise at the time how much you were affected, or circumstances made it difficult for you to talk about your feelings.  You may now remember these unhappy times with great clarity, and this can be extremely distressing.</w:t>
      </w:r>
    </w:p>
    <w:p w14:paraId="5E55A125" w14:textId="77777777" w:rsidR="00B45EC3" w:rsidRPr="00B45EC3" w:rsidRDefault="00B45EC3" w:rsidP="00B45EC3">
      <w:pPr>
        <w:ind w:left="720" w:hanging="720"/>
        <w:rPr>
          <w:rFonts w:cs="Arial"/>
          <w:sz w:val="24"/>
          <w:szCs w:val="24"/>
        </w:rPr>
      </w:pPr>
    </w:p>
    <w:p w14:paraId="1613EC19" w14:textId="77777777" w:rsidR="00B45EC3" w:rsidRPr="00B45EC3" w:rsidRDefault="00B45EC3" w:rsidP="00B45EC3">
      <w:pPr>
        <w:ind w:left="0" w:firstLine="0"/>
        <w:rPr>
          <w:rFonts w:cs="Arial"/>
          <w:sz w:val="24"/>
          <w:szCs w:val="24"/>
        </w:rPr>
      </w:pPr>
      <w:r w:rsidRPr="00B45EC3">
        <w:rPr>
          <w:rFonts w:cs="Arial"/>
          <w:sz w:val="24"/>
          <w:szCs w:val="24"/>
        </w:rPr>
        <w:t>For example, some people are only now beginning to grieve for losses that happened in the war years.  Similarly, people who had a stillborn baby or a miscarriage, or a child who died, or whose brother or sister died young, may only now start to grieve openly.</w:t>
      </w:r>
    </w:p>
    <w:p w14:paraId="155544E4" w14:textId="77777777" w:rsidR="00B45EC3" w:rsidRPr="00B45EC3" w:rsidRDefault="00B45EC3" w:rsidP="00B45EC3">
      <w:pPr>
        <w:ind w:left="720" w:hanging="720"/>
        <w:rPr>
          <w:rFonts w:cs="Arial"/>
          <w:sz w:val="24"/>
          <w:szCs w:val="24"/>
        </w:rPr>
      </w:pPr>
    </w:p>
    <w:p w14:paraId="03408F16" w14:textId="77777777" w:rsidR="00B45EC3" w:rsidRPr="00B45EC3" w:rsidRDefault="00B45EC3" w:rsidP="00B45EC3">
      <w:pPr>
        <w:ind w:left="0" w:firstLine="0"/>
        <w:rPr>
          <w:rFonts w:cs="Arial"/>
          <w:sz w:val="24"/>
          <w:szCs w:val="24"/>
        </w:rPr>
      </w:pPr>
      <w:r w:rsidRPr="00B45EC3">
        <w:rPr>
          <w:rFonts w:cs="Arial"/>
          <w:sz w:val="24"/>
          <w:szCs w:val="24"/>
        </w:rPr>
        <w:t>In years past, it was often customary not to talk much about such deaths and children’s feelings were often overlooked, so you may have gone through life with an unspoken burden of sorrow.  You may feel that you need to mourn for these losses, and talk about your experiences, before you can come to terms with your more recent loss.</w:t>
      </w:r>
    </w:p>
    <w:p w14:paraId="5EBDF191" w14:textId="77777777" w:rsidR="00B45EC3" w:rsidRPr="00B45EC3" w:rsidRDefault="00B45EC3" w:rsidP="00B45EC3">
      <w:pPr>
        <w:ind w:left="720" w:hanging="720"/>
        <w:rPr>
          <w:rFonts w:cs="Arial"/>
          <w:sz w:val="24"/>
          <w:szCs w:val="24"/>
        </w:rPr>
      </w:pPr>
    </w:p>
    <w:p w14:paraId="37E938D2" w14:textId="77777777" w:rsidR="00B45EC3" w:rsidRPr="00B45EC3" w:rsidRDefault="00B45EC3" w:rsidP="00B45EC3">
      <w:pPr>
        <w:ind w:left="720" w:hanging="720"/>
        <w:rPr>
          <w:rFonts w:cs="Arial"/>
          <w:b/>
          <w:sz w:val="24"/>
          <w:szCs w:val="24"/>
        </w:rPr>
      </w:pPr>
      <w:r w:rsidRPr="00B45EC3">
        <w:rPr>
          <w:rFonts w:cs="Arial"/>
          <w:b/>
          <w:sz w:val="24"/>
          <w:szCs w:val="24"/>
        </w:rPr>
        <w:t>Grief in children and adolescents</w:t>
      </w:r>
    </w:p>
    <w:p w14:paraId="0935A569" w14:textId="77777777" w:rsidR="00B45EC3" w:rsidRPr="00B45EC3" w:rsidRDefault="00B45EC3" w:rsidP="00B45EC3">
      <w:pPr>
        <w:ind w:left="720" w:hanging="720"/>
        <w:rPr>
          <w:rFonts w:cs="Arial"/>
          <w:sz w:val="24"/>
          <w:szCs w:val="24"/>
        </w:rPr>
      </w:pPr>
    </w:p>
    <w:p w14:paraId="6A176DCE" w14:textId="77777777" w:rsidR="00B45EC3" w:rsidRPr="00B45EC3" w:rsidRDefault="00B45EC3" w:rsidP="00B45EC3">
      <w:pPr>
        <w:ind w:left="0" w:firstLine="0"/>
        <w:rPr>
          <w:rFonts w:cs="Arial"/>
          <w:sz w:val="24"/>
          <w:szCs w:val="24"/>
        </w:rPr>
      </w:pPr>
      <w:r w:rsidRPr="00B45EC3">
        <w:rPr>
          <w:rFonts w:cs="Arial"/>
          <w:sz w:val="24"/>
          <w:szCs w:val="24"/>
        </w:rPr>
        <w:t>Most children do not understand the meaning of death until they are three or four years old.  Even so, they feel the loss of a close friend or relative in much the same way as adults.  Even in infancy, it is known that children grieve and feel great distress.</w:t>
      </w:r>
    </w:p>
    <w:p w14:paraId="1FDC6EAD" w14:textId="77777777" w:rsidR="00B45EC3" w:rsidRPr="00B45EC3" w:rsidRDefault="00B45EC3" w:rsidP="00B45EC3">
      <w:pPr>
        <w:ind w:left="720" w:hanging="720"/>
        <w:rPr>
          <w:rFonts w:cs="Arial"/>
          <w:sz w:val="24"/>
          <w:szCs w:val="24"/>
        </w:rPr>
      </w:pPr>
    </w:p>
    <w:p w14:paraId="668E9978" w14:textId="77777777" w:rsidR="00B45EC3" w:rsidRPr="00B45EC3" w:rsidRDefault="00B45EC3" w:rsidP="00B45EC3">
      <w:pPr>
        <w:ind w:left="0" w:firstLine="0"/>
        <w:rPr>
          <w:rFonts w:cs="Arial"/>
          <w:sz w:val="24"/>
          <w:szCs w:val="24"/>
        </w:rPr>
      </w:pPr>
      <w:r w:rsidRPr="00B45EC3">
        <w:rPr>
          <w:rFonts w:cs="Arial"/>
          <w:sz w:val="24"/>
          <w:szCs w:val="24"/>
        </w:rPr>
        <w:t>Children experience the passage of time differently to adults and can therefore appear to overcome grief quite quickly.  It is important that the grief of a young person is not overlooked</w:t>
      </w:r>
    </w:p>
    <w:p w14:paraId="07A27A65" w14:textId="77777777" w:rsidR="00B45EC3" w:rsidRPr="00B45EC3" w:rsidRDefault="00B45EC3" w:rsidP="00B45EC3">
      <w:pPr>
        <w:ind w:left="720" w:hanging="720"/>
        <w:rPr>
          <w:rFonts w:cs="Arial"/>
          <w:b/>
          <w:sz w:val="24"/>
          <w:szCs w:val="24"/>
        </w:rPr>
      </w:pPr>
      <w:r w:rsidRPr="00B45EC3">
        <w:rPr>
          <w:rFonts w:cs="Arial"/>
          <w:b/>
          <w:sz w:val="24"/>
          <w:szCs w:val="24"/>
        </w:rPr>
        <w:t>Part 3 – Sources of help and support</w:t>
      </w:r>
    </w:p>
    <w:p w14:paraId="7F3E3A72" w14:textId="77777777" w:rsidR="00B45EC3" w:rsidRPr="00B45EC3" w:rsidRDefault="00B45EC3" w:rsidP="00B45EC3">
      <w:pPr>
        <w:ind w:left="720" w:hanging="720"/>
        <w:rPr>
          <w:rFonts w:cs="Arial"/>
          <w:sz w:val="24"/>
          <w:szCs w:val="24"/>
        </w:rPr>
      </w:pPr>
    </w:p>
    <w:p w14:paraId="11552BBE" w14:textId="77777777" w:rsidR="00B45EC3" w:rsidRPr="00B45EC3" w:rsidRDefault="00B45EC3" w:rsidP="00B45EC3">
      <w:pPr>
        <w:ind w:left="0" w:firstLine="0"/>
        <w:rPr>
          <w:rFonts w:cs="Arial"/>
          <w:sz w:val="24"/>
          <w:szCs w:val="24"/>
        </w:rPr>
      </w:pPr>
      <w:r w:rsidRPr="00B45EC3">
        <w:rPr>
          <w:rFonts w:cs="Arial"/>
          <w:sz w:val="24"/>
          <w:szCs w:val="24"/>
        </w:rPr>
        <w:t>At the time of publication these contact details were correct. If you find any errors, please do let us know.</w:t>
      </w:r>
    </w:p>
    <w:p w14:paraId="0B7BC31C" w14:textId="77777777" w:rsidR="00B45EC3" w:rsidRPr="00B45EC3" w:rsidRDefault="00B45EC3" w:rsidP="00B45EC3">
      <w:pPr>
        <w:ind w:left="720" w:hanging="720"/>
        <w:rPr>
          <w:rFonts w:cs="Arial"/>
          <w:sz w:val="24"/>
          <w:szCs w:val="24"/>
        </w:rPr>
      </w:pPr>
    </w:p>
    <w:p w14:paraId="25F8CDA9" w14:textId="77777777" w:rsidR="00B45EC3" w:rsidRPr="00B45EC3" w:rsidRDefault="00B45EC3" w:rsidP="00B45EC3">
      <w:pPr>
        <w:ind w:left="720" w:hanging="720"/>
        <w:rPr>
          <w:rFonts w:cs="Arial"/>
          <w:b/>
          <w:sz w:val="24"/>
          <w:szCs w:val="24"/>
        </w:rPr>
      </w:pPr>
      <w:r w:rsidRPr="00B45EC3">
        <w:rPr>
          <w:rFonts w:cs="Arial"/>
          <w:b/>
          <w:sz w:val="24"/>
          <w:szCs w:val="24"/>
        </w:rPr>
        <w:lastRenderedPageBreak/>
        <w:t xml:space="preserve">Age UK </w:t>
      </w:r>
    </w:p>
    <w:p w14:paraId="54F6809E" w14:textId="77777777" w:rsidR="00B45EC3" w:rsidRPr="00B45EC3" w:rsidRDefault="00B45EC3" w:rsidP="00B45EC3">
      <w:pPr>
        <w:ind w:left="720" w:hanging="720"/>
        <w:rPr>
          <w:rFonts w:cs="Arial"/>
          <w:b/>
          <w:sz w:val="24"/>
          <w:szCs w:val="24"/>
        </w:rPr>
      </w:pPr>
    </w:p>
    <w:p w14:paraId="0FB11E65" w14:textId="77777777" w:rsidR="00B45EC3" w:rsidRPr="00B45EC3" w:rsidRDefault="00B45EC3" w:rsidP="00B45EC3">
      <w:pPr>
        <w:ind w:left="720" w:hanging="720"/>
        <w:rPr>
          <w:rFonts w:cs="Arial"/>
          <w:sz w:val="24"/>
          <w:szCs w:val="24"/>
        </w:rPr>
      </w:pPr>
      <w:r w:rsidRPr="00B45EC3">
        <w:rPr>
          <w:rFonts w:cs="Arial"/>
          <w:sz w:val="24"/>
          <w:szCs w:val="24"/>
        </w:rPr>
        <w:t xml:space="preserve">Tel: 0800 678 1602 </w:t>
      </w:r>
    </w:p>
    <w:p w14:paraId="18E7B8DF"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07" w:history="1">
        <w:r w:rsidRPr="00B45EC3">
          <w:rPr>
            <w:rStyle w:val="Hyperlink"/>
            <w:rFonts w:cs="Arial"/>
            <w:sz w:val="24"/>
            <w:szCs w:val="24"/>
          </w:rPr>
          <w:t>www.ageuk.org.uk</w:t>
        </w:r>
      </w:hyperlink>
    </w:p>
    <w:p w14:paraId="0CAC14FD" w14:textId="77777777" w:rsidR="00B45EC3" w:rsidRPr="00B45EC3" w:rsidRDefault="00B45EC3" w:rsidP="00B45EC3">
      <w:pPr>
        <w:ind w:left="720" w:hanging="720"/>
        <w:rPr>
          <w:rFonts w:cs="Arial"/>
          <w:sz w:val="24"/>
          <w:szCs w:val="24"/>
        </w:rPr>
      </w:pPr>
    </w:p>
    <w:p w14:paraId="40ADD672" w14:textId="77777777" w:rsidR="00B45EC3" w:rsidRPr="00B45EC3" w:rsidRDefault="00B45EC3" w:rsidP="00B45EC3">
      <w:pPr>
        <w:ind w:left="0" w:firstLine="0"/>
        <w:rPr>
          <w:rFonts w:cs="Arial"/>
          <w:sz w:val="24"/>
          <w:szCs w:val="24"/>
        </w:rPr>
      </w:pPr>
      <w:r w:rsidRPr="00B45EC3">
        <w:rPr>
          <w:rFonts w:cs="Arial"/>
          <w:sz w:val="24"/>
          <w:szCs w:val="24"/>
        </w:rPr>
        <w:t>Age UK is a national network of groups providing services for older people. Some Age UK groups offer bereavement counselling.  Look in your phone book to find your local group, or ring the national office listed above.</w:t>
      </w:r>
    </w:p>
    <w:p w14:paraId="6808B784" w14:textId="77777777" w:rsidR="00B45EC3" w:rsidRPr="00B45EC3" w:rsidRDefault="00B45EC3" w:rsidP="00B45EC3">
      <w:pPr>
        <w:ind w:left="720" w:hanging="720"/>
        <w:rPr>
          <w:rFonts w:cs="Arial"/>
          <w:sz w:val="24"/>
          <w:szCs w:val="24"/>
        </w:rPr>
      </w:pPr>
    </w:p>
    <w:p w14:paraId="31753692" w14:textId="77777777" w:rsidR="00B45EC3" w:rsidRPr="00B45EC3" w:rsidRDefault="00B45EC3" w:rsidP="00B45EC3">
      <w:pPr>
        <w:ind w:left="720" w:hanging="720"/>
        <w:rPr>
          <w:rFonts w:cs="Arial"/>
          <w:b/>
          <w:bCs/>
          <w:sz w:val="24"/>
          <w:szCs w:val="24"/>
        </w:rPr>
      </w:pPr>
      <w:r w:rsidRPr="00B45EC3">
        <w:rPr>
          <w:rFonts w:cs="Arial"/>
          <w:b/>
          <w:bCs/>
          <w:sz w:val="24"/>
          <w:szCs w:val="24"/>
        </w:rPr>
        <w:t>At a Loss</w:t>
      </w:r>
    </w:p>
    <w:p w14:paraId="78BB3CED" w14:textId="77777777" w:rsidR="00B45EC3" w:rsidRPr="00B45EC3" w:rsidRDefault="00B45EC3" w:rsidP="00B45EC3">
      <w:pPr>
        <w:ind w:left="720" w:hanging="720"/>
        <w:rPr>
          <w:rFonts w:cs="Arial"/>
          <w:sz w:val="24"/>
          <w:szCs w:val="24"/>
        </w:rPr>
      </w:pPr>
    </w:p>
    <w:p w14:paraId="421D51A6"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08" w:history="1">
        <w:r w:rsidRPr="00B45EC3">
          <w:rPr>
            <w:rStyle w:val="Hyperlink"/>
            <w:rFonts w:cs="Arial"/>
            <w:sz w:val="24"/>
            <w:szCs w:val="24"/>
          </w:rPr>
          <w:t>www.ataloss.org</w:t>
        </w:r>
      </w:hyperlink>
      <w:r w:rsidRPr="00B45EC3">
        <w:rPr>
          <w:rFonts w:cs="Arial"/>
          <w:sz w:val="24"/>
          <w:szCs w:val="24"/>
        </w:rPr>
        <w:t xml:space="preserve"> </w:t>
      </w:r>
    </w:p>
    <w:p w14:paraId="79D22963" w14:textId="77777777" w:rsidR="00B45EC3" w:rsidRPr="00B45EC3" w:rsidRDefault="00B45EC3" w:rsidP="00B45EC3">
      <w:pPr>
        <w:ind w:left="720" w:hanging="720"/>
        <w:rPr>
          <w:rFonts w:cs="Arial"/>
          <w:sz w:val="24"/>
          <w:szCs w:val="24"/>
        </w:rPr>
      </w:pPr>
    </w:p>
    <w:p w14:paraId="0E8AC43D" w14:textId="77777777" w:rsidR="00B45EC3" w:rsidRPr="00B45EC3" w:rsidRDefault="00B45EC3" w:rsidP="00B45EC3">
      <w:pPr>
        <w:ind w:left="720" w:hanging="720"/>
        <w:rPr>
          <w:rFonts w:cs="Arial"/>
          <w:sz w:val="24"/>
          <w:szCs w:val="24"/>
        </w:rPr>
      </w:pPr>
      <w:r w:rsidRPr="00B45EC3">
        <w:rPr>
          <w:rFonts w:cs="Arial"/>
          <w:sz w:val="24"/>
          <w:szCs w:val="24"/>
        </w:rPr>
        <w:t>The bereavement charity ensuring that support is available for anyone who needs it.</w:t>
      </w:r>
    </w:p>
    <w:p w14:paraId="7C9702A4" w14:textId="77777777" w:rsidR="00B45EC3" w:rsidRPr="00B45EC3" w:rsidRDefault="00B45EC3" w:rsidP="00B45EC3">
      <w:pPr>
        <w:ind w:left="720" w:hanging="720"/>
        <w:rPr>
          <w:rFonts w:cs="Arial"/>
          <w:sz w:val="24"/>
          <w:szCs w:val="24"/>
        </w:rPr>
      </w:pPr>
    </w:p>
    <w:p w14:paraId="484D4D68" w14:textId="77777777" w:rsidR="00B45EC3" w:rsidRPr="00B45EC3" w:rsidRDefault="00B45EC3" w:rsidP="00B45EC3">
      <w:pPr>
        <w:ind w:left="720" w:hanging="720"/>
        <w:rPr>
          <w:rFonts w:cs="Arial"/>
          <w:b/>
          <w:sz w:val="24"/>
          <w:szCs w:val="24"/>
        </w:rPr>
      </w:pPr>
      <w:r w:rsidRPr="00B45EC3">
        <w:rPr>
          <w:rFonts w:cs="Arial"/>
          <w:b/>
          <w:sz w:val="24"/>
          <w:szCs w:val="24"/>
        </w:rPr>
        <w:t>Bereavement Advice Centre</w:t>
      </w:r>
    </w:p>
    <w:p w14:paraId="589F6420" w14:textId="77777777" w:rsidR="00B45EC3" w:rsidRPr="00B45EC3" w:rsidRDefault="00B45EC3" w:rsidP="00B45EC3">
      <w:pPr>
        <w:ind w:left="720" w:hanging="720"/>
        <w:rPr>
          <w:rFonts w:cs="Arial"/>
          <w:b/>
          <w:sz w:val="24"/>
          <w:szCs w:val="24"/>
        </w:rPr>
      </w:pPr>
    </w:p>
    <w:p w14:paraId="75D0F531" w14:textId="77777777" w:rsidR="00B45EC3" w:rsidRPr="00B45EC3" w:rsidRDefault="00B45EC3" w:rsidP="00B45EC3">
      <w:pPr>
        <w:ind w:left="720" w:hanging="720"/>
        <w:rPr>
          <w:rFonts w:cs="Arial"/>
          <w:sz w:val="24"/>
          <w:szCs w:val="24"/>
        </w:rPr>
      </w:pPr>
      <w:r w:rsidRPr="00B45EC3">
        <w:rPr>
          <w:rFonts w:cs="Arial"/>
          <w:sz w:val="24"/>
          <w:szCs w:val="24"/>
        </w:rPr>
        <w:t>Helpline: 0800 634 9494</w:t>
      </w:r>
    </w:p>
    <w:p w14:paraId="6C5B4346"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09" w:history="1">
        <w:r w:rsidRPr="00B45EC3">
          <w:rPr>
            <w:rStyle w:val="Hyperlink"/>
            <w:rFonts w:cs="Arial"/>
            <w:sz w:val="24"/>
            <w:szCs w:val="24"/>
          </w:rPr>
          <w:t>www.bereavementadvice.org</w:t>
        </w:r>
      </w:hyperlink>
    </w:p>
    <w:p w14:paraId="0430B29E" w14:textId="77777777" w:rsidR="00B45EC3" w:rsidRPr="00B45EC3" w:rsidRDefault="00B45EC3" w:rsidP="00B45EC3">
      <w:pPr>
        <w:ind w:left="720" w:hanging="720"/>
        <w:rPr>
          <w:rFonts w:cs="Arial"/>
          <w:sz w:val="24"/>
          <w:szCs w:val="24"/>
        </w:rPr>
      </w:pPr>
    </w:p>
    <w:p w14:paraId="5B411750" w14:textId="77777777" w:rsidR="00B45EC3" w:rsidRPr="00B45EC3" w:rsidRDefault="00B45EC3" w:rsidP="00B45EC3">
      <w:pPr>
        <w:ind w:left="0" w:firstLine="0"/>
        <w:rPr>
          <w:rFonts w:cs="Arial"/>
          <w:sz w:val="24"/>
          <w:szCs w:val="24"/>
        </w:rPr>
      </w:pPr>
      <w:r w:rsidRPr="00B45EC3">
        <w:rPr>
          <w:rFonts w:cs="Arial"/>
          <w:sz w:val="24"/>
          <w:szCs w:val="24"/>
        </w:rPr>
        <w:t>The Bereavement Advice Centre offers practical advice on what to do when someone dies.</w:t>
      </w:r>
    </w:p>
    <w:p w14:paraId="6B282F94" w14:textId="77777777" w:rsidR="00B45EC3" w:rsidRPr="00B45EC3" w:rsidRDefault="00B45EC3" w:rsidP="00B45EC3">
      <w:pPr>
        <w:ind w:left="720" w:hanging="720"/>
        <w:rPr>
          <w:rFonts w:cs="Arial"/>
          <w:sz w:val="24"/>
          <w:szCs w:val="24"/>
        </w:rPr>
      </w:pPr>
    </w:p>
    <w:p w14:paraId="7FB62098" w14:textId="77777777" w:rsidR="00B45EC3" w:rsidRPr="00B45EC3" w:rsidRDefault="00B45EC3" w:rsidP="00B45EC3">
      <w:pPr>
        <w:ind w:left="720" w:hanging="720"/>
        <w:rPr>
          <w:rFonts w:cs="Arial"/>
          <w:b/>
          <w:bCs/>
          <w:sz w:val="24"/>
          <w:szCs w:val="24"/>
        </w:rPr>
      </w:pPr>
      <w:r w:rsidRPr="00B45EC3">
        <w:rPr>
          <w:rFonts w:cs="Arial"/>
          <w:b/>
          <w:bCs/>
          <w:sz w:val="24"/>
          <w:szCs w:val="24"/>
        </w:rPr>
        <w:t>Child Bereavement UK</w:t>
      </w:r>
    </w:p>
    <w:p w14:paraId="090D73B7" w14:textId="77777777" w:rsidR="00B45EC3" w:rsidRPr="00B45EC3" w:rsidRDefault="00B45EC3" w:rsidP="00B45EC3">
      <w:pPr>
        <w:ind w:left="720" w:hanging="720"/>
        <w:rPr>
          <w:rFonts w:cs="Arial"/>
          <w:sz w:val="24"/>
          <w:szCs w:val="24"/>
        </w:rPr>
      </w:pPr>
    </w:p>
    <w:p w14:paraId="641CD6C5" w14:textId="77777777" w:rsidR="00B45EC3" w:rsidRPr="00B45EC3" w:rsidRDefault="00B45EC3" w:rsidP="00B45EC3">
      <w:pPr>
        <w:ind w:left="720" w:hanging="720"/>
        <w:rPr>
          <w:rFonts w:cs="Arial"/>
          <w:sz w:val="24"/>
          <w:szCs w:val="24"/>
        </w:rPr>
      </w:pPr>
      <w:r w:rsidRPr="00B45EC3">
        <w:rPr>
          <w:rFonts w:cs="Arial"/>
          <w:sz w:val="24"/>
          <w:szCs w:val="24"/>
        </w:rPr>
        <w:t>Helpline: 0800 028 8840</w:t>
      </w:r>
    </w:p>
    <w:p w14:paraId="4168329C" w14:textId="77777777" w:rsidR="00B45EC3" w:rsidRPr="00B45EC3" w:rsidRDefault="00B45EC3" w:rsidP="00B45EC3">
      <w:pPr>
        <w:ind w:left="720" w:hanging="720"/>
        <w:rPr>
          <w:rFonts w:cs="Arial"/>
          <w:sz w:val="24"/>
          <w:szCs w:val="24"/>
        </w:rPr>
      </w:pPr>
      <w:hyperlink r:id="rId110" w:history="1">
        <w:r w:rsidRPr="00B45EC3">
          <w:rPr>
            <w:rStyle w:val="Hyperlink"/>
            <w:rFonts w:cs="Arial"/>
            <w:sz w:val="24"/>
            <w:szCs w:val="24"/>
          </w:rPr>
          <w:t>www.childbereavementuk.org</w:t>
        </w:r>
      </w:hyperlink>
      <w:r w:rsidRPr="00B45EC3">
        <w:rPr>
          <w:rFonts w:cs="Arial"/>
          <w:sz w:val="24"/>
          <w:szCs w:val="24"/>
        </w:rPr>
        <w:t xml:space="preserve"> </w:t>
      </w:r>
    </w:p>
    <w:p w14:paraId="556A6BDA" w14:textId="77777777" w:rsidR="00B45EC3" w:rsidRPr="00B45EC3" w:rsidRDefault="00B45EC3" w:rsidP="00B45EC3">
      <w:pPr>
        <w:ind w:left="720" w:hanging="720"/>
        <w:rPr>
          <w:rFonts w:cs="Arial"/>
          <w:sz w:val="24"/>
          <w:szCs w:val="24"/>
        </w:rPr>
      </w:pPr>
    </w:p>
    <w:p w14:paraId="6EB87A96" w14:textId="77777777" w:rsidR="00B45EC3" w:rsidRPr="00B45EC3" w:rsidRDefault="00B45EC3" w:rsidP="00B45EC3">
      <w:pPr>
        <w:ind w:left="0" w:firstLine="0"/>
        <w:rPr>
          <w:rFonts w:cs="Arial"/>
          <w:sz w:val="24"/>
          <w:szCs w:val="24"/>
        </w:rPr>
      </w:pPr>
      <w:r w:rsidRPr="00B45EC3">
        <w:rPr>
          <w:rFonts w:cs="Arial"/>
          <w:sz w:val="24"/>
          <w:szCs w:val="24"/>
        </w:rPr>
        <w:t>Child Bereavement UK helps children and young people, parents and families, to rebuild their lives when a child grieves or dies</w:t>
      </w:r>
    </w:p>
    <w:p w14:paraId="3643B804" w14:textId="77777777" w:rsidR="00B45EC3" w:rsidRPr="00B45EC3" w:rsidRDefault="00B45EC3" w:rsidP="00B45EC3">
      <w:pPr>
        <w:ind w:left="720" w:hanging="720"/>
        <w:rPr>
          <w:rFonts w:cs="Arial"/>
          <w:sz w:val="24"/>
          <w:szCs w:val="24"/>
        </w:rPr>
      </w:pPr>
    </w:p>
    <w:p w14:paraId="5EF73E1A" w14:textId="77777777" w:rsidR="00B45EC3" w:rsidRPr="00B45EC3" w:rsidRDefault="00B45EC3" w:rsidP="00B45EC3">
      <w:pPr>
        <w:ind w:left="720" w:hanging="720"/>
        <w:rPr>
          <w:rFonts w:cs="Arial"/>
          <w:b/>
          <w:sz w:val="24"/>
          <w:szCs w:val="24"/>
        </w:rPr>
      </w:pPr>
      <w:r w:rsidRPr="00B45EC3">
        <w:rPr>
          <w:rFonts w:cs="Arial"/>
          <w:b/>
          <w:sz w:val="24"/>
          <w:szCs w:val="24"/>
        </w:rPr>
        <w:t>Citizens Advice Bureau</w:t>
      </w:r>
    </w:p>
    <w:p w14:paraId="4E1664AE" w14:textId="77777777" w:rsidR="00B45EC3" w:rsidRPr="00B45EC3" w:rsidRDefault="00B45EC3" w:rsidP="00B45EC3">
      <w:pPr>
        <w:ind w:left="720" w:hanging="720"/>
        <w:rPr>
          <w:rFonts w:cs="Arial"/>
          <w:b/>
          <w:sz w:val="24"/>
          <w:szCs w:val="24"/>
        </w:rPr>
      </w:pPr>
    </w:p>
    <w:p w14:paraId="4C213D01" w14:textId="77777777" w:rsidR="00B45EC3" w:rsidRPr="00B45EC3" w:rsidRDefault="00B45EC3" w:rsidP="00B45EC3">
      <w:pPr>
        <w:ind w:left="0" w:firstLine="0"/>
        <w:rPr>
          <w:rFonts w:cs="Arial"/>
          <w:sz w:val="24"/>
          <w:szCs w:val="24"/>
        </w:rPr>
      </w:pPr>
      <w:r w:rsidRPr="00B45EC3">
        <w:rPr>
          <w:rFonts w:cs="Arial"/>
          <w:sz w:val="24"/>
          <w:szCs w:val="24"/>
        </w:rPr>
        <w:t xml:space="preserve">Look in your phone book to find your nearest Citizens Advice Bureau, or go to their website: </w:t>
      </w:r>
      <w:hyperlink r:id="rId111" w:history="1">
        <w:r w:rsidRPr="00B45EC3">
          <w:rPr>
            <w:rStyle w:val="Hyperlink"/>
            <w:rFonts w:cs="Arial"/>
            <w:sz w:val="24"/>
            <w:szCs w:val="24"/>
          </w:rPr>
          <w:t>www.citizensadvice.org.uk</w:t>
        </w:r>
      </w:hyperlink>
    </w:p>
    <w:p w14:paraId="322E2861" w14:textId="77777777" w:rsidR="00B45EC3" w:rsidRPr="00B45EC3" w:rsidRDefault="00B45EC3" w:rsidP="00B45EC3">
      <w:pPr>
        <w:ind w:left="720" w:hanging="720"/>
        <w:rPr>
          <w:rFonts w:cs="Arial"/>
          <w:sz w:val="24"/>
          <w:szCs w:val="24"/>
        </w:rPr>
      </w:pPr>
    </w:p>
    <w:p w14:paraId="2FCFE2FD" w14:textId="77777777" w:rsidR="00B45EC3" w:rsidRPr="00B45EC3" w:rsidRDefault="00B45EC3" w:rsidP="00B45EC3">
      <w:pPr>
        <w:ind w:left="720" w:hanging="720"/>
        <w:rPr>
          <w:rFonts w:cs="Arial"/>
          <w:b/>
          <w:sz w:val="24"/>
          <w:szCs w:val="24"/>
        </w:rPr>
      </w:pPr>
      <w:r w:rsidRPr="00B45EC3">
        <w:rPr>
          <w:rFonts w:cs="Arial"/>
          <w:b/>
          <w:sz w:val="24"/>
          <w:szCs w:val="24"/>
        </w:rPr>
        <w:t>The Compassionate Friends (For bereaved parents)</w:t>
      </w:r>
    </w:p>
    <w:p w14:paraId="5543BDE7" w14:textId="77777777" w:rsidR="00B45EC3" w:rsidRPr="00B45EC3" w:rsidRDefault="00B45EC3" w:rsidP="00B45EC3">
      <w:pPr>
        <w:ind w:left="720" w:hanging="720"/>
        <w:rPr>
          <w:rFonts w:cs="Arial"/>
          <w:b/>
          <w:sz w:val="24"/>
          <w:szCs w:val="24"/>
        </w:rPr>
      </w:pPr>
    </w:p>
    <w:p w14:paraId="22D93763" w14:textId="77777777" w:rsidR="00B45EC3" w:rsidRPr="00B45EC3" w:rsidRDefault="00B45EC3" w:rsidP="00B45EC3">
      <w:pPr>
        <w:ind w:left="720" w:hanging="720"/>
        <w:rPr>
          <w:rFonts w:cs="Arial"/>
          <w:sz w:val="24"/>
          <w:szCs w:val="24"/>
        </w:rPr>
      </w:pPr>
      <w:r w:rsidRPr="00B45EC3">
        <w:rPr>
          <w:rFonts w:cs="Arial"/>
          <w:sz w:val="24"/>
          <w:szCs w:val="24"/>
        </w:rPr>
        <w:t>Helpline: 0845 123 2304</w:t>
      </w:r>
    </w:p>
    <w:p w14:paraId="022E9D19"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12" w:history="1">
        <w:r w:rsidRPr="00B45EC3">
          <w:rPr>
            <w:rStyle w:val="Hyperlink"/>
            <w:rFonts w:cs="Arial"/>
            <w:sz w:val="24"/>
            <w:szCs w:val="24"/>
          </w:rPr>
          <w:t>www.tcf.org.uk</w:t>
        </w:r>
      </w:hyperlink>
    </w:p>
    <w:p w14:paraId="514D6A2C" w14:textId="77777777" w:rsidR="00B45EC3" w:rsidRPr="00B45EC3" w:rsidRDefault="00B45EC3" w:rsidP="00B45EC3">
      <w:pPr>
        <w:ind w:left="720" w:hanging="720"/>
        <w:rPr>
          <w:rFonts w:cs="Arial"/>
          <w:sz w:val="24"/>
          <w:szCs w:val="24"/>
        </w:rPr>
      </w:pPr>
    </w:p>
    <w:p w14:paraId="21EF0CA1" w14:textId="77777777" w:rsidR="00B45EC3" w:rsidRPr="00B45EC3" w:rsidRDefault="00B45EC3" w:rsidP="00B45EC3">
      <w:pPr>
        <w:ind w:left="0" w:firstLine="0"/>
        <w:rPr>
          <w:rFonts w:cs="Arial"/>
          <w:sz w:val="24"/>
          <w:szCs w:val="24"/>
        </w:rPr>
      </w:pPr>
      <w:r w:rsidRPr="00B45EC3">
        <w:rPr>
          <w:rFonts w:cs="Arial"/>
          <w:sz w:val="24"/>
          <w:szCs w:val="24"/>
        </w:rPr>
        <w:t>The Compassionate Friends is a charitable self-help organisation.  Parents who have been bereaved themselves offer friendship and support to other bereaved parents, grandparents, and their families.</w:t>
      </w:r>
    </w:p>
    <w:p w14:paraId="6AC44385" w14:textId="77777777" w:rsidR="00B45EC3" w:rsidRPr="00B45EC3" w:rsidRDefault="00B45EC3" w:rsidP="00B45EC3">
      <w:pPr>
        <w:ind w:left="720" w:hanging="720"/>
        <w:rPr>
          <w:rFonts w:cs="Arial"/>
          <w:sz w:val="24"/>
          <w:szCs w:val="24"/>
        </w:rPr>
      </w:pPr>
    </w:p>
    <w:p w14:paraId="065F26A7" w14:textId="77777777" w:rsidR="00B45EC3" w:rsidRPr="00B45EC3" w:rsidRDefault="00B45EC3" w:rsidP="00B45EC3">
      <w:pPr>
        <w:ind w:left="720" w:hanging="720"/>
        <w:rPr>
          <w:rFonts w:cs="Arial"/>
          <w:b/>
          <w:sz w:val="24"/>
          <w:szCs w:val="24"/>
        </w:rPr>
      </w:pPr>
      <w:r w:rsidRPr="00B45EC3">
        <w:rPr>
          <w:rFonts w:cs="Arial"/>
          <w:b/>
          <w:sz w:val="24"/>
          <w:szCs w:val="24"/>
        </w:rPr>
        <w:t>Cruse Bereavement Care</w:t>
      </w:r>
    </w:p>
    <w:p w14:paraId="0B5A8659" w14:textId="77777777" w:rsidR="00B45EC3" w:rsidRPr="00B45EC3" w:rsidRDefault="00B45EC3" w:rsidP="00B45EC3">
      <w:pPr>
        <w:ind w:left="720" w:hanging="720"/>
        <w:rPr>
          <w:rFonts w:cs="Arial"/>
          <w:b/>
          <w:sz w:val="24"/>
          <w:szCs w:val="24"/>
        </w:rPr>
      </w:pPr>
    </w:p>
    <w:p w14:paraId="2AE0C838" w14:textId="77777777" w:rsidR="00B45EC3" w:rsidRPr="00B45EC3" w:rsidRDefault="00B45EC3" w:rsidP="00B45EC3">
      <w:pPr>
        <w:ind w:left="720" w:hanging="720"/>
        <w:rPr>
          <w:rFonts w:cs="Arial"/>
          <w:sz w:val="24"/>
          <w:szCs w:val="24"/>
        </w:rPr>
      </w:pPr>
      <w:r w:rsidRPr="00B45EC3">
        <w:rPr>
          <w:rFonts w:cs="Arial"/>
          <w:sz w:val="24"/>
          <w:szCs w:val="24"/>
        </w:rPr>
        <w:t>Helpline: 0808 808 1677</w:t>
      </w:r>
    </w:p>
    <w:p w14:paraId="0C6DD58D"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13" w:history="1">
        <w:r w:rsidRPr="00B45EC3">
          <w:rPr>
            <w:rStyle w:val="Hyperlink"/>
            <w:rFonts w:cs="Arial"/>
            <w:sz w:val="24"/>
            <w:szCs w:val="24"/>
          </w:rPr>
          <w:t>www.cruse.org.uk</w:t>
        </w:r>
      </w:hyperlink>
    </w:p>
    <w:p w14:paraId="6CA64774" w14:textId="77777777" w:rsidR="00B45EC3" w:rsidRPr="00B45EC3" w:rsidRDefault="00B45EC3" w:rsidP="00B45EC3">
      <w:pPr>
        <w:ind w:left="720" w:hanging="720"/>
        <w:rPr>
          <w:rFonts w:cs="Arial"/>
          <w:sz w:val="24"/>
          <w:szCs w:val="24"/>
        </w:rPr>
      </w:pPr>
    </w:p>
    <w:p w14:paraId="4210270D" w14:textId="77777777" w:rsidR="00B45EC3" w:rsidRPr="00B45EC3" w:rsidRDefault="00B45EC3" w:rsidP="00B45EC3">
      <w:pPr>
        <w:ind w:left="0" w:firstLine="0"/>
        <w:rPr>
          <w:rFonts w:cs="Arial"/>
          <w:sz w:val="24"/>
          <w:szCs w:val="24"/>
        </w:rPr>
      </w:pPr>
      <w:r w:rsidRPr="00B45EC3">
        <w:rPr>
          <w:rFonts w:cs="Arial"/>
          <w:sz w:val="24"/>
          <w:szCs w:val="24"/>
        </w:rPr>
        <w:lastRenderedPageBreak/>
        <w:t>Cruse Bereavement Care offers free information, advice, and support to bereaved people. Cruse runs a helpline, and can supply a wide range of books, leaflets, and a newsletter for bereaved people.</w:t>
      </w:r>
    </w:p>
    <w:p w14:paraId="00B6E595" w14:textId="77777777" w:rsidR="00B45EC3" w:rsidRPr="00B45EC3" w:rsidRDefault="00B45EC3" w:rsidP="00B45EC3">
      <w:pPr>
        <w:ind w:left="720" w:hanging="720"/>
        <w:rPr>
          <w:rFonts w:cs="Arial"/>
          <w:sz w:val="24"/>
          <w:szCs w:val="24"/>
        </w:rPr>
      </w:pPr>
    </w:p>
    <w:p w14:paraId="03924007" w14:textId="77777777" w:rsidR="00B45EC3" w:rsidRPr="00B45EC3" w:rsidRDefault="00B45EC3" w:rsidP="00B45EC3">
      <w:pPr>
        <w:ind w:left="720" w:hanging="720"/>
        <w:rPr>
          <w:rFonts w:cs="Arial"/>
          <w:b/>
          <w:sz w:val="24"/>
          <w:szCs w:val="24"/>
        </w:rPr>
      </w:pPr>
    </w:p>
    <w:p w14:paraId="1CAEF72E" w14:textId="77777777" w:rsidR="00B45EC3" w:rsidRPr="00B45EC3" w:rsidRDefault="00B45EC3" w:rsidP="00B45EC3">
      <w:pPr>
        <w:ind w:left="720" w:hanging="720"/>
        <w:rPr>
          <w:rFonts w:cs="Arial"/>
          <w:b/>
          <w:sz w:val="24"/>
          <w:szCs w:val="24"/>
        </w:rPr>
      </w:pPr>
      <w:r w:rsidRPr="00B45EC3">
        <w:rPr>
          <w:rFonts w:cs="Arial"/>
          <w:b/>
          <w:sz w:val="24"/>
          <w:szCs w:val="24"/>
        </w:rPr>
        <w:t>Facing Bereavement</w:t>
      </w:r>
    </w:p>
    <w:p w14:paraId="7F4D6C3E" w14:textId="77777777" w:rsidR="00B45EC3" w:rsidRPr="00B45EC3" w:rsidRDefault="00B45EC3" w:rsidP="00B45EC3">
      <w:pPr>
        <w:ind w:left="720" w:hanging="720"/>
        <w:rPr>
          <w:rFonts w:cs="Arial"/>
          <w:b/>
          <w:sz w:val="24"/>
          <w:szCs w:val="24"/>
        </w:rPr>
      </w:pPr>
    </w:p>
    <w:p w14:paraId="583E80D8"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14" w:history="1">
        <w:r w:rsidRPr="00B45EC3">
          <w:rPr>
            <w:rStyle w:val="Hyperlink"/>
            <w:rFonts w:cs="Arial"/>
            <w:sz w:val="24"/>
            <w:szCs w:val="24"/>
          </w:rPr>
          <w:t>www.facingbereavement.co.uk</w:t>
        </w:r>
      </w:hyperlink>
    </w:p>
    <w:p w14:paraId="70E1B981" w14:textId="77777777" w:rsidR="00B45EC3" w:rsidRPr="00B45EC3" w:rsidRDefault="00B45EC3" w:rsidP="00B45EC3">
      <w:pPr>
        <w:ind w:left="720" w:hanging="720"/>
        <w:rPr>
          <w:rFonts w:cs="Arial"/>
          <w:sz w:val="24"/>
          <w:szCs w:val="24"/>
        </w:rPr>
      </w:pPr>
    </w:p>
    <w:p w14:paraId="1E967E4E" w14:textId="77777777" w:rsidR="00B45EC3" w:rsidRPr="00B45EC3" w:rsidRDefault="00B45EC3" w:rsidP="00B45EC3">
      <w:pPr>
        <w:ind w:left="0" w:firstLine="0"/>
        <w:rPr>
          <w:rFonts w:cs="Arial"/>
          <w:sz w:val="24"/>
          <w:szCs w:val="24"/>
        </w:rPr>
      </w:pPr>
      <w:r w:rsidRPr="00B45EC3">
        <w:rPr>
          <w:rFonts w:cs="Arial"/>
          <w:sz w:val="24"/>
          <w:szCs w:val="24"/>
        </w:rPr>
        <w:t>Facing Bereavement contains articles offering advice and guidance on facing and dealing with bereavement.</w:t>
      </w:r>
    </w:p>
    <w:p w14:paraId="0E78344E" w14:textId="77777777" w:rsidR="00B45EC3" w:rsidRPr="00B45EC3" w:rsidRDefault="00B45EC3" w:rsidP="00B45EC3">
      <w:pPr>
        <w:ind w:left="720" w:hanging="720"/>
        <w:rPr>
          <w:rFonts w:cs="Arial"/>
          <w:sz w:val="24"/>
          <w:szCs w:val="24"/>
        </w:rPr>
      </w:pPr>
    </w:p>
    <w:p w14:paraId="347B5021" w14:textId="77777777" w:rsidR="00B45EC3" w:rsidRPr="00B45EC3" w:rsidRDefault="00B45EC3" w:rsidP="00B45EC3">
      <w:pPr>
        <w:ind w:left="720" w:hanging="720"/>
        <w:rPr>
          <w:rFonts w:cs="Arial"/>
          <w:b/>
          <w:sz w:val="24"/>
          <w:szCs w:val="24"/>
        </w:rPr>
      </w:pPr>
      <w:r w:rsidRPr="00B45EC3">
        <w:rPr>
          <w:rFonts w:cs="Arial"/>
          <w:b/>
          <w:sz w:val="24"/>
          <w:szCs w:val="24"/>
        </w:rPr>
        <w:t>Institute of Civil Funerals</w:t>
      </w:r>
    </w:p>
    <w:p w14:paraId="79BDD9E0" w14:textId="77777777" w:rsidR="00B45EC3" w:rsidRPr="00B45EC3" w:rsidRDefault="00B45EC3" w:rsidP="00B45EC3">
      <w:pPr>
        <w:ind w:left="720" w:hanging="720"/>
        <w:rPr>
          <w:rFonts w:cs="Arial"/>
          <w:b/>
          <w:sz w:val="24"/>
          <w:szCs w:val="24"/>
        </w:rPr>
      </w:pPr>
    </w:p>
    <w:p w14:paraId="035C690E" w14:textId="77777777" w:rsidR="00B45EC3" w:rsidRPr="00B45EC3" w:rsidRDefault="00B45EC3" w:rsidP="00B45EC3">
      <w:pPr>
        <w:ind w:left="720" w:hanging="720"/>
        <w:rPr>
          <w:rFonts w:cs="Arial"/>
          <w:sz w:val="24"/>
          <w:szCs w:val="24"/>
        </w:rPr>
      </w:pPr>
      <w:r w:rsidRPr="00B45EC3">
        <w:rPr>
          <w:rFonts w:cs="Arial"/>
          <w:sz w:val="24"/>
          <w:szCs w:val="24"/>
        </w:rPr>
        <w:t>Tel: 01480 861411</w:t>
      </w:r>
    </w:p>
    <w:p w14:paraId="0B36E92C"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15" w:history="1">
        <w:r w:rsidRPr="00B45EC3">
          <w:rPr>
            <w:rStyle w:val="Hyperlink"/>
            <w:rFonts w:cs="Arial"/>
            <w:sz w:val="24"/>
            <w:szCs w:val="24"/>
          </w:rPr>
          <w:t>www.iocf.org.uk</w:t>
        </w:r>
      </w:hyperlink>
    </w:p>
    <w:p w14:paraId="549C0178" w14:textId="77777777" w:rsidR="00B45EC3" w:rsidRPr="00B45EC3" w:rsidRDefault="00B45EC3" w:rsidP="00B45EC3">
      <w:pPr>
        <w:ind w:left="720" w:hanging="720"/>
        <w:rPr>
          <w:rFonts w:cs="Arial"/>
          <w:sz w:val="24"/>
          <w:szCs w:val="24"/>
        </w:rPr>
      </w:pPr>
      <w:r w:rsidRPr="00B45EC3">
        <w:rPr>
          <w:rFonts w:cs="Arial"/>
          <w:sz w:val="24"/>
          <w:szCs w:val="24"/>
        </w:rPr>
        <w:t>The Institute of Civil Funerals can help you find someone to conduct a non-religious funeral.</w:t>
      </w:r>
    </w:p>
    <w:p w14:paraId="7FF1332E" w14:textId="77777777" w:rsidR="00B45EC3" w:rsidRPr="00B45EC3" w:rsidRDefault="00B45EC3" w:rsidP="00B45EC3">
      <w:pPr>
        <w:ind w:left="720" w:hanging="720"/>
        <w:rPr>
          <w:rFonts w:cs="Arial"/>
          <w:sz w:val="24"/>
          <w:szCs w:val="24"/>
        </w:rPr>
      </w:pPr>
    </w:p>
    <w:p w14:paraId="63455CB3" w14:textId="77777777" w:rsidR="00B45EC3" w:rsidRPr="00B45EC3" w:rsidRDefault="00B45EC3" w:rsidP="00B45EC3">
      <w:pPr>
        <w:ind w:left="720" w:hanging="720"/>
        <w:rPr>
          <w:rFonts w:cs="Arial"/>
          <w:b/>
          <w:sz w:val="24"/>
          <w:szCs w:val="24"/>
        </w:rPr>
      </w:pPr>
      <w:r w:rsidRPr="00B45EC3">
        <w:rPr>
          <w:rFonts w:cs="Arial"/>
          <w:b/>
          <w:sz w:val="24"/>
          <w:szCs w:val="24"/>
        </w:rPr>
        <w:t>Lullaby Trust</w:t>
      </w:r>
    </w:p>
    <w:p w14:paraId="77023BEE" w14:textId="77777777" w:rsidR="00B45EC3" w:rsidRPr="00B45EC3" w:rsidRDefault="00B45EC3" w:rsidP="00B45EC3">
      <w:pPr>
        <w:ind w:left="720" w:hanging="720"/>
        <w:rPr>
          <w:rFonts w:cs="Arial"/>
          <w:b/>
          <w:sz w:val="24"/>
          <w:szCs w:val="24"/>
        </w:rPr>
      </w:pPr>
    </w:p>
    <w:p w14:paraId="2BC211CC" w14:textId="77777777" w:rsidR="00B45EC3" w:rsidRPr="00B45EC3" w:rsidRDefault="00B45EC3" w:rsidP="00B45EC3">
      <w:pPr>
        <w:ind w:left="720" w:hanging="720"/>
        <w:rPr>
          <w:rFonts w:cs="Arial"/>
          <w:sz w:val="24"/>
          <w:szCs w:val="24"/>
          <w:u w:val="single"/>
        </w:rPr>
      </w:pPr>
      <w:r w:rsidRPr="00B45EC3">
        <w:rPr>
          <w:rFonts w:cs="Arial"/>
          <w:bCs/>
          <w:sz w:val="24"/>
          <w:szCs w:val="24"/>
        </w:rPr>
        <w:t xml:space="preserve">Web: </w:t>
      </w:r>
      <w:hyperlink r:id="rId116" w:history="1">
        <w:r w:rsidRPr="00B45EC3">
          <w:rPr>
            <w:rStyle w:val="Hyperlink"/>
            <w:rFonts w:cs="Arial"/>
            <w:sz w:val="24"/>
            <w:szCs w:val="24"/>
          </w:rPr>
          <w:t>www.lullabytrust.org.uk/bereavement-support/when-a-baby-dies/</w:t>
        </w:r>
      </w:hyperlink>
    </w:p>
    <w:p w14:paraId="4F318E28" w14:textId="77777777" w:rsidR="00B45EC3" w:rsidRPr="00B45EC3" w:rsidRDefault="00B45EC3" w:rsidP="00B45EC3">
      <w:pPr>
        <w:ind w:left="720" w:hanging="720"/>
        <w:rPr>
          <w:rFonts w:cs="Arial"/>
          <w:bCs/>
          <w:sz w:val="24"/>
          <w:szCs w:val="24"/>
        </w:rPr>
      </w:pPr>
    </w:p>
    <w:p w14:paraId="3B278693" w14:textId="77777777" w:rsidR="00B45EC3" w:rsidRPr="00B45EC3" w:rsidRDefault="00B45EC3" w:rsidP="00B45EC3">
      <w:pPr>
        <w:ind w:left="720" w:hanging="720"/>
        <w:rPr>
          <w:rFonts w:cs="Arial"/>
          <w:bCs/>
          <w:sz w:val="24"/>
          <w:szCs w:val="24"/>
        </w:rPr>
      </w:pPr>
      <w:r w:rsidRPr="00B45EC3">
        <w:rPr>
          <w:rFonts w:cs="Arial"/>
          <w:bCs/>
          <w:sz w:val="24"/>
          <w:szCs w:val="24"/>
        </w:rPr>
        <w:t>Support for parents and carers of a child under 18 who has died</w:t>
      </w:r>
    </w:p>
    <w:p w14:paraId="76627A69" w14:textId="77777777" w:rsidR="00B45EC3" w:rsidRPr="00B45EC3" w:rsidRDefault="00B45EC3" w:rsidP="00B45EC3">
      <w:pPr>
        <w:ind w:left="720" w:hanging="720"/>
        <w:rPr>
          <w:rFonts w:cs="Arial"/>
          <w:b/>
          <w:sz w:val="24"/>
          <w:szCs w:val="24"/>
        </w:rPr>
      </w:pPr>
    </w:p>
    <w:p w14:paraId="3AFEF326" w14:textId="77777777" w:rsidR="00B45EC3" w:rsidRPr="00B45EC3" w:rsidRDefault="00B45EC3" w:rsidP="00B45EC3">
      <w:pPr>
        <w:ind w:left="720" w:hanging="720"/>
        <w:rPr>
          <w:rFonts w:cs="Arial"/>
          <w:b/>
          <w:sz w:val="24"/>
          <w:szCs w:val="24"/>
        </w:rPr>
      </w:pPr>
      <w:r w:rsidRPr="00B45EC3">
        <w:rPr>
          <w:rFonts w:cs="Arial"/>
          <w:b/>
          <w:sz w:val="24"/>
          <w:szCs w:val="24"/>
        </w:rPr>
        <w:t>Natural Death Centre</w:t>
      </w:r>
    </w:p>
    <w:p w14:paraId="61C2CCF3" w14:textId="77777777" w:rsidR="00B45EC3" w:rsidRPr="00B45EC3" w:rsidRDefault="00B45EC3" w:rsidP="00B45EC3">
      <w:pPr>
        <w:ind w:left="720" w:hanging="720"/>
        <w:rPr>
          <w:rFonts w:cs="Arial"/>
          <w:b/>
          <w:sz w:val="24"/>
          <w:szCs w:val="24"/>
        </w:rPr>
      </w:pPr>
    </w:p>
    <w:p w14:paraId="093D5F72" w14:textId="77777777" w:rsidR="00B45EC3" w:rsidRPr="00B45EC3" w:rsidRDefault="00B45EC3" w:rsidP="00B45EC3">
      <w:pPr>
        <w:ind w:left="720" w:hanging="720"/>
        <w:rPr>
          <w:rFonts w:cs="Arial"/>
          <w:sz w:val="24"/>
          <w:szCs w:val="24"/>
        </w:rPr>
      </w:pPr>
      <w:r w:rsidRPr="00B45EC3">
        <w:rPr>
          <w:rFonts w:cs="Arial"/>
          <w:sz w:val="24"/>
          <w:szCs w:val="24"/>
        </w:rPr>
        <w:t>Tel: 01962 712 690</w:t>
      </w:r>
    </w:p>
    <w:p w14:paraId="128351BD" w14:textId="77777777" w:rsidR="00B45EC3" w:rsidRPr="00B45EC3" w:rsidRDefault="00B45EC3" w:rsidP="00B45EC3">
      <w:pPr>
        <w:ind w:left="720" w:hanging="720"/>
        <w:rPr>
          <w:rFonts w:cs="Arial"/>
          <w:sz w:val="24"/>
          <w:szCs w:val="24"/>
          <w:u w:val="single"/>
        </w:rPr>
      </w:pPr>
      <w:r w:rsidRPr="00B45EC3">
        <w:rPr>
          <w:rFonts w:cs="Arial"/>
          <w:sz w:val="24"/>
          <w:szCs w:val="24"/>
        </w:rPr>
        <w:t xml:space="preserve">Web: </w:t>
      </w:r>
      <w:hyperlink r:id="rId117" w:history="1">
        <w:r w:rsidRPr="00B45EC3">
          <w:rPr>
            <w:rStyle w:val="Hyperlink"/>
            <w:rFonts w:cs="Arial"/>
            <w:sz w:val="24"/>
            <w:szCs w:val="24"/>
          </w:rPr>
          <w:t>www.naturaldeath.org.uk</w:t>
        </w:r>
      </w:hyperlink>
    </w:p>
    <w:p w14:paraId="52E37169" w14:textId="77777777" w:rsidR="00B45EC3" w:rsidRPr="00B45EC3" w:rsidRDefault="00B45EC3" w:rsidP="00B45EC3">
      <w:pPr>
        <w:ind w:left="720" w:hanging="720"/>
        <w:rPr>
          <w:rFonts w:cs="Arial"/>
          <w:sz w:val="24"/>
          <w:szCs w:val="24"/>
        </w:rPr>
      </w:pPr>
    </w:p>
    <w:p w14:paraId="7A82BA5C" w14:textId="77777777" w:rsidR="00B45EC3" w:rsidRPr="00B45EC3" w:rsidRDefault="00B45EC3" w:rsidP="00B45EC3">
      <w:pPr>
        <w:ind w:left="0" w:firstLine="0"/>
        <w:rPr>
          <w:rFonts w:cs="Arial"/>
          <w:sz w:val="24"/>
          <w:szCs w:val="24"/>
        </w:rPr>
      </w:pPr>
      <w:r w:rsidRPr="00B45EC3">
        <w:rPr>
          <w:rFonts w:cs="Arial"/>
          <w:sz w:val="24"/>
          <w:szCs w:val="24"/>
        </w:rPr>
        <w:t>The Natural Death Centre offers advice on arranging a funeral with or without using a funeral director.</w:t>
      </w:r>
    </w:p>
    <w:p w14:paraId="043446DF" w14:textId="77777777" w:rsidR="00B45EC3" w:rsidRPr="00B45EC3" w:rsidRDefault="00B45EC3" w:rsidP="00B45EC3">
      <w:pPr>
        <w:ind w:left="720" w:hanging="720"/>
        <w:rPr>
          <w:rFonts w:cs="Arial"/>
          <w:sz w:val="24"/>
          <w:szCs w:val="24"/>
        </w:rPr>
      </w:pPr>
    </w:p>
    <w:p w14:paraId="648F9EC5" w14:textId="77777777" w:rsidR="00B45EC3" w:rsidRPr="00B45EC3" w:rsidRDefault="00B45EC3" w:rsidP="00B45EC3">
      <w:pPr>
        <w:ind w:left="720" w:hanging="720"/>
        <w:rPr>
          <w:rFonts w:cs="Arial"/>
          <w:b/>
          <w:sz w:val="24"/>
          <w:szCs w:val="24"/>
        </w:rPr>
      </w:pPr>
      <w:r w:rsidRPr="00B45EC3">
        <w:rPr>
          <w:rFonts w:cs="Arial"/>
          <w:b/>
          <w:sz w:val="24"/>
          <w:szCs w:val="24"/>
        </w:rPr>
        <w:t>Probate and Inheritance Tax Helpline</w:t>
      </w:r>
    </w:p>
    <w:p w14:paraId="74CAC986" w14:textId="77777777" w:rsidR="00B45EC3" w:rsidRPr="00B45EC3" w:rsidRDefault="00B45EC3" w:rsidP="00B45EC3">
      <w:pPr>
        <w:ind w:left="720" w:hanging="720"/>
        <w:rPr>
          <w:rFonts w:cs="Arial"/>
          <w:b/>
          <w:sz w:val="24"/>
          <w:szCs w:val="24"/>
        </w:rPr>
      </w:pPr>
    </w:p>
    <w:p w14:paraId="22A21158" w14:textId="77777777" w:rsidR="00B45EC3" w:rsidRPr="00B45EC3" w:rsidRDefault="00B45EC3" w:rsidP="00B45EC3">
      <w:pPr>
        <w:ind w:left="720" w:hanging="720"/>
        <w:rPr>
          <w:rFonts w:cs="Arial"/>
          <w:sz w:val="24"/>
          <w:szCs w:val="24"/>
        </w:rPr>
      </w:pPr>
      <w:r w:rsidRPr="00B45EC3">
        <w:rPr>
          <w:rFonts w:cs="Arial"/>
          <w:sz w:val="24"/>
          <w:szCs w:val="24"/>
        </w:rPr>
        <w:t>Tel: 0300 123 1072</w:t>
      </w:r>
    </w:p>
    <w:p w14:paraId="3E801398"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18" w:history="1">
        <w:r w:rsidRPr="00B45EC3">
          <w:rPr>
            <w:rStyle w:val="Hyperlink"/>
            <w:rFonts w:cs="Arial"/>
            <w:sz w:val="24"/>
            <w:szCs w:val="24"/>
          </w:rPr>
          <w:t>www.gov.uk/government/organisations/hm-revenue-customs</w:t>
        </w:r>
      </w:hyperlink>
    </w:p>
    <w:p w14:paraId="527C71A7" w14:textId="77777777" w:rsidR="00B45EC3" w:rsidRPr="00B45EC3" w:rsidRDefault="00B45EC3" w:rsidP="00B45EC3">
      <w:pPr>
        <w:ind w:left="720" w:hanging="720"/>
        <w:rPr>
          <w:rFonts w:cs="Arial"/>
          <w:sz w:val="24"/>
          <w:szCs w:val="24"/>
        </w:rPr>
      </w:pPr>
    </w:p>
    <w:p w14:paraId="0B20FFCB" w14:textId="77777777" w:rsidR="00B45EC3" w:rsidRPr="00B45EC3" w:rsidRDefault="00B45EC3" w:rsidP="00B45EC3">
      <w:pPr>
        <w:ind w:left="720" w:hanging="720"/>
        <w:rPr>
          <w:rFonts w:cs="Arial"/>
          <w:b/>
          <w:sz w:val="24"/>
          <w:szCs w:val="24"/>
        </w:rPr>
      </w:pPr>
      <w:r w:rsidRPr="00B45EC3">
        <w:rPr>
          <w:rFonts w:cs="Arial"/>
          <w:b/>
          <w:sz w:val="24"/>
          <w:szCs w:val="24"/>
        </w:rPr>
        <w:t>Samaritans</w:t>
      </w:r>
    </w:p>
    <w:p w14:paraId="0C01C659" w14:textId="77777777" w:rsidR="00B45EC3" w:rsidRPr="00B45EC3" w:rsidRDefault="00B45EC3" w:rsidP="00B45EC3">
      <w:pPr>
        <w:ind w:left="720" w:hanging="720"/>
        <w:rPr>
          <w:rFonts w:cs="Arial"/>
          <w:b/>
          <w:sz w:val="24"/>
          <w:szCs w:val="24"/>
        </w:rPr>
      </w:pPr>
    </w:p>
    <w:p w14:paraId="3B22EF44" w14:textId="77777777" w:rsidR="00B45EC3" w:rsidRPr="00B45EC3" w:rsidRDefault="00B45EC3" w:rsidP="00B45EC3">
      <w:pPr>
        <w:ind w:left="720" w:hanging="720"/>
        <w:rPr>
          <w:rFonts w:cs="Arial"/>
          <w:sz w:val="24"/>
          <w:szCs w:val="24"/>
        </w:rPr>
      </w:pPr>
      <w:r w:rsidRPr="00B45EC3">
        <w:rPr>
          <w:rFonts w:cs="Arial"/>
          <w:sz w:val="24"/>
          <w:szCs w:val="24"/>
        </w:rPr>
        <w:t>Tel: 116123</w:t>
      </w:r>
    </w:p>
    <w:p w14:paraId="4641E09D" w14:textId="77777777" w:rsidR="00B45EC3" w:rsidRPr="00B45EC3" w:rsidRDefault="00B45EC3" w:rsidP="00B45EC3">
      <w:pPr>
        <w:ind w:left="720" w:hanging="720"/>
        <w:rPr>
          <w:rFonts w:cs="Arial"/>
          <w:sz w:val="24"/>
          <w:szCs w:val="24"/>
        </w:rPr>
      </w:pPr>
      <w:r w:rsidRPr="00B45EC3">
        <w:rPr>
          <w:rFonts w:cs="Arial"/>
          <w:sz w:val="24"/>
          <w:szCs w:val="24"/>
        </w:rPr>
        <w:t xml:space="preserve">Email: </w:t>
      </w:r>
      <w:hyperlink r:id="rId119" w:history="1">
        <w:r w:rsidRPr="00B45EC3">
          <w:rPr>
            <w:rStyle w:val="Hyperlink"/>
            <w:rFonts w:cs="Arial"/>
            <w:sz w:val="24"/>
            <w:szCs w:val="24"/>
          </w:rPr>
          <w:t>jo@samaritans.org</w:t>
        </w:r>
      </w:hyperlink>
    </w:p>
    <w:p w14:paraId="6852C9DD"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20" w:history="1">
        <w:r w:rsidRPr="00B45EC3">
          <w:rPr>
            <w:rStyle w:val="Hyperlink"/>
            <w:rFonts w:cs="Arial"/>
            <w:sz w:val="24"/>
            <w:szCs w:val="24"/>
          </w:rPr>
          <w:t>www.samaritans.org</w:t>
        </w:r>
      </w:hyperlink>
    </w:p>
    <w:p w14:paraId="4B171387" w14:textId="77777777" w:rsidR="00B45EC3" w:rsidRPr="00B45EC3" w:rsidRDefault="00B45EC3" w:rsidP="00B45EC3">
      <w:pPr>
        <w:ind w:left="720" w:hanging="720"/>
        <w:rPr>
          <w:rFonts w:cs="Arial"/>
          <w:sz w:val="24"/>
          <w:szCs w:val="24"/>
        </w:rPr>
      </w:pPr>
    </w:p>
    <w:p w14:paraId="4F54FFA1" w14:textId="77777777" w:rsidR="00B45EC3" w:rsidRPr="00B45EC3" w:rsidRDefault="00B45EC3" w:rsidP="00B45EC3">
      <w:pPr>
        <w:ind w:left="0" w:firstLine="0"/>
        <w:rPr>
          <w:rFonts w:cs="Arial"/>
          <w:sz w:val="24"/>
          <w:szCs w:val="24"/>
        </w:rPr>
      </w:pPr>
      <w:r w:rsidRPr="00B45EC3">
        <w:rPr>
          <w:rFonts w:cs="Arial"/>
          <w:sz w:val="24"/>
          <w:szCs w:val="24"/>
        </w:rPr>
        <w:t>Samaritans are ordinary people from all walks of life who offer a sympathetic listening ear to despairing and suicidal people of all ages. Lines are open 24 hours a day, 365 days a year; all calls are charged at the local rate.</w:t>
      </w:r>
    </w:p>
    <w:p w14:paraId="0ADF9850" w14:textId="77777777" w:rsidR="00B45EC3" w:rsidRPr="00B45EC3" w:rsidRDefault="00B45EC3" w:rsidP="00B45EC3">
      <w:pPr>
        <w:ind w:left="720" w:hanging="720"/>
        <w:rPr>
          <w:rFonts w:cs="Arial"/>
          <w:sz w:val="24"/>
          <w:szCs w:val="24"/>
        </w:rPr>
      </w:pPr>
    </w:p>
    <w:p w14:paraId="3EE2D9DA" w14:textId="77777777" w:rsidR="00B45EC3" w:rsidRPr="00B45EC3" w:rsidRDefault="00B45EC3" w:rsidP="00B45EC3">
      <w:pPr>
        <w:ind w:left="720" w:hanging="720"/>
        <w:rPr>
          <w:rFonts w:cs="Arial"/>
          <w:b/>
          <w:sz w:val="24"/>
          <w:szCs w:val="24"/>
        </w:rPr>
      </w:pPr>
      <w:r w:rsidRPr="00B45EC3">
        <w:rPr>
          <w:rFonts w:cs="Arial"/>
          <w:b/>
          <w:sz w:val="24"/>
          <w:szCs w:val="24"/>
        </w:rPr>
        <w:t>Service Personnel and Veterans Agency</w:t>
      </w:r>
    </w:p>
    <w:p w14:paraId="1FCC6128" w14:textId="77777777" w:rsidR="00B45EC3" w:rsidRPr="00B45EC3" w:rsidRDefault="00B45EC3" w:rsidP="00B45EC3">
      <w:pPr>
        <w:ind w:left="720" w:hanging="720"/>
        <w:rPr>
          <w:rFonts w:cs="Arial"/>
          <w:b/>
          <w:sz w:val="24"/>
          <w:szCs w:val="24"/>
        </w:rPr>
      </w:pPr>
    </w:p>
    <w:p w14:paraId="7EB7F0A7" w14:textId="77777777" w:rsidR="00B45EC3" w:rsidRPr="00B45EC3" w:rsidRDefault="00B45EC3" w:rsidP="00B45EC3">
      <w:pPr>
        <w:ind w:left="720" w:hanging="720"/>
        <w:rPr>
          <w:rFonts w:cs="Arial"/>
          <w:sz w:val="24"/>
          <w:szCs w:val="24"/>
        </w:rPr>
      </w:pPr>
      <w:r w:rsidRPr="00B45EC3">
        <w:rPr>
          <w:rFonts w:cs="Arial"/>
          <w:sz w:val="24"/>
          <w:szCs w:val="24"/>
        </w:rPr>
        <w:lastRenderedPageBreak/>
        <w:t>General Helpline: 0808 1914 218</w:t>
      </w:r>
    </w:p>
    <w:p w14:paraId="71982E8D" w14:textId="77777777" w:rsidR="00B45EC3" w:rsidRPr="00B45EC3" w:rsidRDefault="00B45EC3" w:rsidP="00B45EC3">
      <w:pPr>
        <w:ind w:left="720" w:hanging="720"/>
        <w:rPr>
          <w:rFonts w:cs="Arial"/>
          <w:sz w:val="24"/>
          <w:szCs w:val="24"/>
        </w:rPr>
      </w:pPr>
      <w:r w:rsidRPr="00B45EC3">
        <w:rPr>
          <w:rFonts w:cs="Arial"/>
          <w:sz w:val="24"/>
          <w:szCs w:val="24"/>
        </w:rPr>
        <w:t>Bereavement number and minicom line: 0800 169 3458</w:t>
      </w:r>
    </w:p>
    <w:p w14:paraId="763EC909"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21" w:history="1">
        <w:r w:rsidRPr="00B45EC3">
          <w:rPr>
            <w:rStyle w:val="Hyperlink"/>
            <w:rFonts w:cs="Arial"/>
            <w:sz w:val="24"/>
            <w:szCs w:val="24"/>
          </w:rPr>
          <w:t>www.veterans-uk.info</w:t>
        </w:r>
      </w:hyperlink>
    </w:p>
    <w:p w14:paraId="61B35B2C" w14:textId="77777777" w:rsidR="00B45EC3" w:rsidRPr="00B45EC3" w:rsidRDefault="00B45EC3" w:rsidP="00B45EC3">
      <w:pPr>
        <w:ind w:left="720" w:hanging="720"/>
        <w:rPr>
          <w:rFonts w:cs="Arial"/>
          <w:sz w:val="24"/>
          <w:szCs w:val="24"/>
        </w:rPr>
      </w:pPr>
      <w:r w:rsidRPr="00B45EC3">
        <w:rPr>
          <w:rFonts w:cs="Arial"/>
          <w:sz w:val="24"/>
          <w:szCs w:val="24"/>
        </w:rPr>
        <w:t>The Service Personnel and Veterans Agency can offer support and advice to war pensioners, war widows, their dependants and carers.</w:t>
      </w:r>
    </w:p>
    <w:p w14:paraId="38BD9F65" w14:textId="77777777" w:rsidR="00B45EC3" w:rsidRPr="00B45EC3" w:rsidRDefault="00B45EC3" w:rsidP="00B45EC3">
      <w:pPr>
        <w:ind w:left="720" w:hanging="720"/>
        <w:rPr>
          <w:rFonts w:cs="Arial"/>
          <w:sz w:val="24"/>
          <w:szCs w:val="24"/>
        </w:rPr>
      </w:pPr>
    </w:p>
    <w:p w14:paraId="5D98BB8F" w14:textId="77777777" w:rsidR="00B45EC3" w:rsidRPr="00B45EC3" w:rsidRDefault="00B45EC3" w:rsidP="00B45EC3">
      <w:pPr>
        <w:ind w:left="720" w:hanging="720"/>
        <w:rPr>
          <w:rFonts w:cs="Arial"/>
          <w:b/>
          <w:bCs/>
          <w:sz w:val="24"/>
          <w:szCs w:val="24"/>
        </w:rPr>
      </w:pPr>
      <w:r w:rsidRPr="00B45EC3">
        <w:rPr>
          <w:rFonts w:cs="Arial"/>
          <w:b/>
          <w:bCs/>
          <w:sz w:val="24"/>
          <w:szCs w:val="24"/>
        </w:rPr>
        <w:t>SSAFA The Armed Forces Chairty</w:t>
      </w:r>
    </w:p>
    <w:p w14:paraId="47603CEF" w14:textId="77777777" w:rsidR="00B45EC3" w:rsidRPr="00B45EC3" w:rsidRDefault="00B45EC3" w:rsidP="00B45EC3">
      <w:pPr>
        <w:ind w:left="720" w:hanging="720"/>
        <w:rPr>
          <w:rFonts w:cs="Arial"/>
          <w:b/>
          <w:bCs/>
          <w:sz w:val="24"/>
          <w:szCs w:val="24"/>
        </w:rPr>
      </w:pPr>
    </w:p>
    <w:p w14:paraId="520E6A73" w14:textId="77777777" w:rsidR="00B45EC3" w:rsidRPr="00B45EC3" w:rsidRDefault="00B45EC3" w:rsidP="00B45EC3">
      <w:pPr>
        <w:ind w:left="720" w:hanging="720"/>
        <w:rPr>
          <w:rFonts w:cs="Arial"/>
          <w:sz w:val="24"/>
          <w:szCs w:val="24"/>
        </w:rPr>
      </w:pPr>
      <w:r w:rsidRPr="00B45EC3">
        <w:rPr>
          <w:rFonts w:cs="Arial"/>
          <w:sz w:val="24"/>
          <w:szCs w:val="24"/>
        </w:rPr>
        <w:t>Tel: 0800 260 6780</w:t>
      </w:r>
    </w:p>
    <w:p w14:paraId="0E169E83"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22" w:history="1">
        <w:r w:rsidRPr="00B45EC3">
          <w:rPr>
            <w:rStyle w:val="Hyperlink"/>
            <w:rFonts w:cs="Arial"/>
            <w:sz w:val="24"/>
            <w:szCs w:val="24"/>
          </w:rPr>
          <w:t>www.ssafa.org.uk</w:t>
        </w:r>
      </w:hyperlink>
      <w:r w:rsidRPr="00B45EC3">
        <w:rPr>
          <w:rFonts w:cs="Arial"/>
          <w:sz w:val="24"/>
          <w:szCs w:val="24"/>
        </w:rPr>
        <w:t xml:space="preserve"> </w:t>
      </w:r>
    </w:p>
    <w:p w14:paraId="14CBCE2D" w14:textId="77777777" w:rsidR="00B45EC3" w:rsidRPr="00B45EC3" w:rsidRDefault="00B45EC3" w:rsidP="00B45EC3">
      <w:pPr>
        <w:ind w:left="720" w:hanging="720"/>
        <w:rPr>
          <w:rFonts w:cs="Arial"/>
          <w:sz w:val="24"/>
          <w:szCs w:val="24"/>
        </w:rPr>
      </w:pPr>
    </w:p>
    <w:p w14:paraId="69B14BDE" w14:textId="77777777" w:rsidR="00B45EC3" w:rsidRPr="00B45EC3" w:rsidRDefault="00B45EC3" w:rsidP="00B45EC3">
      <w:pPr>
        <w:ind w:left="0" w:firstLine="0"/>
        <w:rPr>
          <w:rFonts w:cs="Arial"/>
          <w:sz w:val="24"/>
          <w:szCs w:val="24"/>
        </w:rPr>
      </w:pPr>
      <w:r w:rsidRPr="00B45EC3">
        <w:rPr>
          <w:rFonts w:cs="Arial"/>
          <w:sz w:val="24"/>
          <w:szCs w:val="24"/>
        </w:rPr>
        <w:t>SSAFA offers three support groups for bereaved Armed Forces Families, providing events which facilitate peer support, a safe space to grieve for lost loved ones, and an opportunity for respite.</w:t>
      </w:r>
    </w:p>
    <w:p w14:paraId="51B87457" w14:textId="77777777" w:rsidR="00B45EC3" w:rsidRPr="00B45EC3" w:rsidRDefault="00B45EC3" w:rsidP="00B45EC3">
      <w:pPr>
        <w:ind w:left="720" w:hanging="720"/>
        <w:rPr>
          <w:rFonts w:cs="Arial"/>
          <w:sz w:val="24"/>
          <w:szCs w:val="24"/>
        </w:rPr>
      </w:pPr>
    </w:p>
    <w:p w14:paraId="2C540EA4" w14:textId="77777777" w:rsidR="00B45EC3" w:rsidRPr="00B45EC3" w:rsidRDefault="00B45EC3" w:rsidP="00B45EC3">
      <w:pPr>
        <w:ind w:left="720" w:hanging="720"/>
        <w:rPr>
          <w:rFonts w:cs="Arial"/>
          <w:b/>
          <w:sz w:val="24"/>
          <w:szCs w:val="24"/>
        </w:rPr>
      </w:pPr>
      <w:r w:rsidRPr="00B45EC3">
        <w:rPr>
          <w:rFonts w:cs="Arial"/>
          <w:b/>
          <w:sz w:val="24"/>
          <w:szCs w:val="24"/>
        </w:rPr>
        <w:t>War Widows Association of Great Britain</w:t>
      </w:r>
    </w:p>
    <w:p w14:paraId="2FC265AC" w14:textId="77777777" w:rsidR="00B45EC3" w:rsidRPr="00B45EC3" w:rsidRDefault="00B45EC3" w:rsidP="00B45EC3">
      <w:pPr>
        <w:ind w:left="720" w:hanging="720"/>
        <w:rPr>
          <w:rFonts w:cs="Arial"/>
          <w:b/>
          <w:sz w:val="24"/>
          <w:szCs w:val="24"/>
        </w:rPr>
      </w:pPr>
    </w:p>
    <w:p w14:paraId="4FC344E2" w14:textId="77777777" w:rsidR="00B45EC3" w:rsidRPr="00B45EC3" w:rsidRDefault="00B45EC3" w:rsidP="00B45EC3">
      <w:pPr>
        <w:ind w:left="720" w:hanging="720"/>
        <w:rPr>
          <w:rFonts w:cs="Arial"/>
          <w:sz w:val="24"/>
          <w:szCs w:val="24"/>
        </w:rPr>
      </w:pPr>
      <w:r w:rsidRPr="00B45EC3">
        <w:rPr>
          <w:rFonts w:cs="Arial"/>
          <w:sz w:val="24"/>
          <w:szCs w:val="24"/>
        </w:rPr>
        <w:t>Tel: 0845 241 2189</w:t>
      </w:r>
    </w:p>
    <w:p w14:paraId="1136844C"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23" w:history="1">
        <w:r w:rsidRPr="00B45EC3">
          <w:rPr>
            <w:rStyle w:val="Hyperlink"/>
            <w:rFonts w:cs="Arial"/>
            <w:sz w:val="24"/>
            <w:szCs w:val="24"/>
          </w:rPr>
          <w:t>www.warwidows.org.uk</w:t>
        </w:r>
      </w:hyperlink>
    </w:p>
    <w:p w14:paraId="737E0430" w14:textId="77777777" w:rsidR="00B45EC3" w:rsidRPr="00B45EC3" w:rsidRDefault="00B45EC3" w:rsidP="00B45EC3">
      <w:pPr>
        <w:ind w:left="720" w:hanging="720"/>
        <w:rPr>
          <w:rFonts w:cs="Arial"/>
          <w:sz w:val="24"/>
          <w:szCs w:val="24"/>
        </w:rPr>
      </w:pPr>
    </w:p>
    <w:p w14:paraId="4473A890" w14:textId="77777777" w:rsidR="00B45EC3" w:rsidRPr="00B45EC3" w:rsidRDefault="00B45EC3" w:rsidP="00B45EC3">
      <w:pPr>
        <w:ind w:left="0" w:firstLine="0"/>
        <w:rPr>
          <w:rFonts w:cs="Arial"/>
          <w:sz w:val="24"/>
          <w:szCs w:val="24"/>
        </w:rPr>
      </w:pPr>
      <w:r w:rsidRPr="00B45EC3">
        <w:rPr>
          <w:rFonts w:cs="Arial"/>
          <w:sz w:val="24"/>
          <w:szCs w:val="24"/>
        </w:rPr>
        <w:t>The War Widows Association gives advice, help and support to war widows and dependants.</w:t>
      </w:r>
    </w:p>
    <w:p w14:paraId="2416715C" w14:textId="77777777" w:rsidR="00B45EC3" w:rsidRPr="00B45EC3" w:rsidRDefault="00B45EC3" w:rsidP="00B45EC3">
      <w:pPr>
        <w:ind w:left="720" w:hanging="720"/>
        <w:rPr>
          <w:rFonts w:cs="Arial"/>
          <w:sz w:val="24"/>
          <w:szCs w:val="24"/>
        </w:rPr>
      </w:pPr>
    </w:p>
    <w:p w14:paraId="0C07901F" w14:textId="77777777" w:rsidR="00B45EC3" w:rsidRPr="00B45EC3" w:rsidRDefault="00B45EC3" w:rsidP="00B45EC3">
      <w:pPr>
        <w:ind w:left="720" w:hanging="720"/>
        <w:rPr>
          <w:rFonts w:cs="Arial"/>
          <w:sz w:val="24"/>
          <w:szCs w:val="24"/>
        </w:rPr>
      </w:pPr>
    </w:p>
    <w:p w14:paraId="1930A37F" w14:textId="77777777" w:rsidR="00B45EC3" w:rsidRPr="00B45EC3" w:rsidRDefault="00B45EC3" w:rsidP="00B45EC3">
      <w:pPr>
        <w:ind w:left="720" w:hanging="720"/>
        <w:rPr>
          <w:rFonts w:cs="Arial"/>
          <w:b/>
          <w:bCs/>
          <w:sz w:val="24"/>
          <w:szCs w:val="24"/>
        </w:rPr>
      </w:pPr>
      <w:r w:rsidRPr="00B45EC3">
        <w:rPr>
          <w:rFonts w:cs="Arial"/>
          <w:b/>
          <w:bCs/>
          <w:sz w:val="24"/>
          <w:szCs w:val="24"/>
        </w:rPr>
        <w:t xml:space="preserve">Organisations specific to Wales: </w:t>
      </w:r>
    </w:p>
    <w:p w14:paraId="79FCF562" w14:textId="77777777" w:rsidR="00B45EC3" w:rsidRPr="00B45EC3" w:rsidRDefault="00B45EC3" w:rsidP="00B45EC3">
      <w:pPr>
        <w:ind w:left="720" w:hanging="720"/>
        <w:rPr>
          <w:rFonts w:cs="Arial"/>
          <w:b/>
          <w:bCs/>
          <w:sz w:val="24"/>
          <w:szCs w:val="24"/>
        </w:rPr>
      </w:pPr>
    </w:p>
    <w:p w14:paraId="785E9DEB" w14:textId="77777777" w:rsidR="00B45EC3" w:rsidRPr="00B45EC3" w:rsidRDefault="00B45EC3" w:rsidP="00B45EC3">
      <w:pPr>
        <w:ind w:left="720" w:hanging="720"/>
        <w:rPr>
          <w:rFonts w:cs="Arial"/>
          <w:b/>
          <w:bCs/>
          <w:sz w:val="24"/>
          <w:szCs w:val="24"/>
        </w:rPr>
      </w:pPr>
      <w:r w:rsidRPr="00B45EC3">
        <w:rPr>
          <w:rFonts w:cs="Arial"/>
          <w:b/>
          <w:bCs/>
          <w:sz w:val="24"/>
          <w:szCs w:val="24"/>
        </w:rPr>
        <w:t>NHS 111 Wales</w:t>
      </w:r>
    </w:p>
    <w:p w14:paraId="60DD412C" w14:textId="77777777" w:rsidR="00B45EC3" w:rsidRPr="00B45EC3" w:rsidRDefault="00B45EC3" w:rsidP="00B45EC3">
      <w:pPr>
        <w:ind w:left="720" w:hanging="720"/>
        <w:rPr>
          <w:rFonts w:cs="Arial"/>
          <w:sz w:val="24"/>
          <w:szCs w:val="24"/>
          <w:u w:val="single"/>
        </w:rPr>
      </w:pPr>
    </w:p>
    <w:p w14:paraId="231A181E" w14:textId="77777777" w:rsidR="00B45EC3" w:rsidRPr="00B45EC3" w:rsidRDefault="00B45EC3" w:rsidP="00B45EC3">
      <w:pPr>
        <w:ind w:left="720" w:hanging="720"/>
        <w:rPr>
          <w:rFonts w:cs="Arial"/>
          <w:sz w:val="24"/>
          <w:szCs w:val="24"/>
        </w:rPr>
      </w:pPr>
      <w:r w:rsidRPr="00B45EC3">
        <w:rPr>
          <w:rFonts w:cs="Arial"/>
          <w:sz w:val="24"/>
          <w:szCs w:val="24"/>
        </w:rPr>
        <w:t>Tel: 111</w:t>
      </w:r>
    </w:p>
    <w:p w14:paraId="3B1BF64A"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24" w:history="1">
        <w:r w:rsidRPr="00B45EC3">
          <w:rPr>
            <w:rStyle w:val="Hyperlink"/>
            <w:rFonts w:cs="Arial"/>
            <w:sz w:val="24"/>
            <w:szCs w:val="24"/>
          </w:rPr>
          <w:t>111.wales.nhs.uk</w:t>
        </w:r>
      </w:hyperlink>
    </w:p>
    <w:p w14:paraId="3AC441FC" w14:textId="77777777" w:rsidR="00B45EC3" w:rsidRPr="00B45EC3" w:rsidRDefault="00B45EC3" w:rsidP="00B45EC3">
      <w:pPr>
        <w:ind w:left="720" w:hanging="720"/>
        <w:rPr>
          <w:rFonts w:cs="Arial"/>
          <w:sz w:val="24"/>
          <w:szCs w:val="24"/>
        </w:rPr>
      </w:pPr>
    </w:p>
    <w:p w14:paraId="162436DE" w14:textId="77777777" w:rsidR="00B45EC3" w:rsidRPr="00B45EC3" w:rsidRDefault="00B45EC3" w:rsidP="00B45EC3">
      <w:pPr>
        <w:ind w:left="720" w:hanging="720"/>
        <w:rPr>
          <w:rFonts w:cs="Arial"/>
          <w:sz w:val="24"/>
          <w:szCs w:val="24"/>
        </w:rPr>
      </w:pPr>
      <w:r w:rsidRPr="00B45EC3">
        <w:rPr>
          <w:rFonts w:cs="Arial"/>
          <w:sz w:val="24"/>
          <w:szCs w:val="24"/>
        </w:rPr>
        <w:t>Guidance on dealing with bereavement and signposting to other support organisations</w:t>
      </w:r>
    </w:p>
    <w:p w14:paraId="06599FB8" w14:textId="77777777" w:rsidR="00B45EC3" w:rsidRPr="00B45EC3" w:rsidRDefault="00B45EC3" w:rsidP="00B45EC3">
      <w:pPr>
        <w:ind w:left="720" w:hanging="720"/>
        <w:rPr>
          <w:rFonts w:cs="Arial"/>
          <w:sz w:val="24"/>
          <w:szCs w:val="24"/>
        </w:rPr>
      </w:pPr>
    </w:p>
    <w:p w14:paraId="37510ABE" w14:textId="77777777" w:rsidR="00B45EC3" w:rsidRPr="00B45EC3" w:rsidRDefault="00B45EC3" w:rsidP="00B45EC3">
      <w:pPr>
        <w:ind w:left="720" w:hanging="720"/>
        <w:rPr>
          <w:rFonts w:cs="Arial"/>
          <w:sz w:val="24"/>
          <w:szCs w:val="24"/>
        </w:rPr>
      </w:pPr>
      <w:r w:rsidRPr="00B45EC3">
        <w:rPr>
          <w:rFonts w:cs="Arial"/>
          <w:b/>
          <w:bCs/>
          <w:sz w:val="24"/>
          <w:szCs w:val="24"/>
        </w:rPr>
        <w:t>Samaritans Cymru</w:t>
      </w:r>
      <w:r w:rsidRPr="00B45EC3">
        <w:rPr>
          <w:rFonts w:cs="Arial"/>
          <w:sz w:val="24"/>
          <w:szCs w:val="24"/>
        </w:rPr>
        <w:t xml:space="preserve"> </w:t>
      </w:r>
    </w:p>
    <w:p w14:paraId="3B15FE01" w14:textId="77777777" w:rsidR="00B45EC3" w:rsidRPr="00B45EC3" w:rsidRDefault="00B45EC3" w:rsidP="00B45EC3">
      <w:pPr>
        <w:ind w:left="720" w:hanging="720"/>
        <w:rPr>
          <w:rFonts w:cs="Arial"/>
          <w:sz w:val="24"/>
          <w:szCs w:val="24"/>
        </w:rPr>
      </w:pPr>
    </w:p>
    <w:p w14:paraId="55BE442E" w14:textId="77777777" w:rsidR="00B45EC3" w:rsidRPr="00B45EC3" w:rsidRDefault="00B45EC3" w:rsidP="00B45EC3">
      <w:pPr>
        <w:ind w:left="720" w:hanging="720"/>
        <w:rPr>
          <w:rFonts w:cs="Arial"/>
          <w:sz w:val="24"/>
          <w:szCs w:val="24"/>
        </w:rPr>
      </w:pPr>
      <w:r w:rsidRPr="00B45EC3">
        <w:rPr>
          <w:rFonts w:cs="Arial"/>
          <w:sz w:val="24"/>
          <w:szCs w:val="24"/>
        </w:rPr>
        <w:t>Tel: 116 123</w:t>
      </w:r>
    </w:p>
    <w:p w14:paraId="7F4A6E0D" w14:textId="77777777" w:rsidR="00B45EC3" w:rsidRPr="00B45EC3" w:rsidRDefault="00B45EC3" w:rsidP="00B45EC3">
      <w:pPr>
        <w:ind w:left="720" w:hanging="720"/>
        <w:rPr>
          <w:rFonts w:cs="Arial"/>
          <w:sz w:val="24"/>
          <w:szCs w:val="24"/>
        </w:rPr>
      </w:pPr>
      <w:r w:rsidRPr="00B45EC3">
        <w:rPr>
          <w:rFonts w:cs="Arial"/>
          <w:sz w:val="24"/>
          <w:szCs w:val="24"/>
        </w:rPr>
        <w:t xml:space="preserve">Web: </w:t>
      </w:r>
      <w:hyperlink r:id="rId125" w:history="1">
        <w:r w:rsidRPr="00B45EC3">
          <w:rPr>
            <w:rStyle w:val="Hyperlink"/>
            <w:rFonts w:cs="Arial"/>
            <w:sz w:val="24"/>
            <w:szCs w:val="24"/>
          </w:rPr>
          <w:t>www.samaritins.org</w:t>
        </w:r>
      </w:hyperlink>
    </w:p>
    <w:p w14:paraId="656CE4A7" w14:textId="77777777" w:rsidR="00B45EC3" w:rsidRPr="00B45EC3" w:rsidRDefault="00B45EC3" w:rsidP="00B45EC3">
      <w:pPr>
        <w:ind w:left="720" w:hanging="720"/>
        <w:rPr>
          <w:rFonts w:cs="Arial"/>
          <w:sz w:val="24"/>
          <w:szCs w:val="24"/>
        </w:rPr>
      </w:pPr>
    </w:p>
    <w:p w14:paraId="1C6892B9" w14:textId="2CF140D7" w:rsidR="00B45EC3" w:rsidRPr="00B45EC3" w:rsidRDefault="00B45EC3" w:rsidP="00B45EC3">
      <w:pPr>
        <w:ind w:left="0" w:firstLine="0"/>
        <w:rPr>
          <w:rFonts w:cs="Arial"/>
          <w:sz w:val="24"/>
          <w:szCs w:val="24"/>
        </w:rPr>
      </w:pPr>
      <w:r w:rsidRPr="00B45EC3">
        <w:rPr>
          <w:rFonts w:cs="Arial"/>
          <w:sz w:val="24"/>
          <w:szCs w:val="24"/>
        </w:rPr>
        <w:t>Samaritans are ordinary people from all walks of life who offer a sympathetic listening ear to despairing and suicidal people of all ages. Lines are open 24 hours a day, 365 days a year; all calls are charged at the local rate.</w:t>
      </w:r>
      <w:bookmarkEnd w:id="28"/>
    </w:p>
    <w:sectPr w:rsidR="00B45EC3" w:rsidRPr="00B45EC3" w:rsidSect="009055EB">
      <w:headerReference w:type="first" r:id="rId126"/>
      <w:footerReference w:type="first" r:id="rId127"/>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FORSYTH, Sarah (COVENTRY &amp; RUGBY GP ALLIANCE LIMITED)" w:date="2026-04-26T12:06:00Z" w:initials="SF">
    <w:p w14:paraId="5710EB18" w14:textId="77777777" w:rsidR="002D02FC" w:rsidRDefault="002D02FC" w:rsidP="002D02FC">
      <w:pPr>
        <w:pStyle w:val="CommentText"/>
        <w:ind w:left="0" w:firstLine="0"/>
      </w:pPr>
      <w:r>
        <w:rPr>
          <w:rStyle w:val="CommentReference"/>
        </w:rPr>
        <w:annotationRef/>
      </w:r>
      <w:r>
        <w:t>Need 1 more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10EB1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1126AC" w16cex:dateUtc="2026-04-26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10EB18" w16cid:durableId="051126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7E0FE" w14:textId="77777777" w:rsidR="009D0BC1" w:rsidRDefault="009D0BC1" w:rsidP="004579F9">
      <w:r>
        <w:separator/>
      </w:r>
    </w:p>
  </w:endnote>
  <w:endnote w:type="continuationSeparator" w:id="0">
    <w:p w14:paraId="6848FFBC" w14:textId="77777777" w:rsidR="009D0BC1" w:rsidRDefault="009D0BC1"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3F3680"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4567" w14:textId="77777777" w:rsidR="009D0BC1" w:rsidRDefault="009D0BC1" w:rsidP="004579F9">
      <w:r>
        <w:separator/>
      </w:r>
    </w:p>
  </w:footnote>
  <w:footnote w:type="continuationSeparator" w:id="0">
    <w:p w14:paraId="6D5EAF17" w14:textId="77777777" w:rsidR="009D0BC1" w:rsidRDefault="009D0BC1"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64B"/>
    <w:multiLevelType w:val="multilevel"/>
    <w:tmpl w:val="E2F20E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1414C30"/>
    <w:multiLevelType w:val="hybridMultilevel"/>
    <w:tmpl w:val="3842A8B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FC2192"/>
    <w:multiLevelType w:val="multilevel"/>
    <w:tmpl w:val="525C08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E5004E"/>
    <w:multiLevelType w:val="multilevel"/>
    <w:tmpl w:val="F94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D3790"/>
    <w:multiLevelType w:val="multilevel"/>
    <w:tmpl w:val="95E618D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182322FF"/>
    <w:multiLevelType w:val="multilevel"/>
    <w:tmpl w:val="AD0880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9645869"/>
    <w:multiLevelType w:val="hybridMultilevel"/>
    <w:tmpl w:val="077A22B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84392"/>
    <w:multiLevelType w:val="multilevel"/>
    <w:tmpl w:val="E5EE89D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10"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DB0E56"/>
    <w:multiLevelType w:val="multilevel"/>
    <w:tmpl w:val="49E685C2"/>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12" w15:restartNumberingAfterBreak="0">
    <w:nsid w:val="31AB231A"/>
    <w:multiLevelType w:val="hybridMultilevel"/>
    <w:tmpl w:val="B2ECB3E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1E31879"/>
    <w:multiLevelType w:val="multilevel"/>
    <w:tmpl w:val="07A8F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2B626FE"/>
    <w:multiLevelType w:val="hybridMultilevel"/>
    <w:tmpl w:val="2B1C3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951E48"/>
    <w:multiLevelType w:val="hybridMultilevel"/>
    <w:tmpl w:val="E84068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EA44B8A"/>
    <w:multiLevelType w:val="multilevel"/>
    <w:tmpl w:val="7B783FE6"/>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0E55291"/>
    <w:multiLevelType w:val="hybridMultilevel"/>
    <w:tmpl w:val="AC1C1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FF810E4"/>
    <w:multiLevelType w:val="multilevel"/>
    <w:tmpl w:val="697ACA7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2317203"/>
    <w:multiLevelType w:val="hybridMultilevel"/>
    <w:tmpl w:val="7A8E0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22" w15:restartNumberingAfterBreak="0">
    <w:nsid w:val="59AE3BDC"/>
    <w:multiLevelType w:val="multilevel"/>
    <w:tmpl w:val="F94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B25E7A"/>
    <w:multiLevelType w:val="hybridMultilevel"/>
    <w:tmpl w:val="E0827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5F70F71"/>
    <w:multiLevelType w:val="multilevel"/>
    <w:tmpl w:val="0FF4794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6" w15:restartNumberingAfterBreak="0">
    <w:nsid w:val="687F1CE6"/>
    <w:multiLevelType w:val="hybridMultilevel"/>
    <w:tmpl w:val="CCBCE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F222A54"/>
    <w:multiLevelType w:val="multilevel"/>
    <w:tmpl w:val="493A9694"/>
    <w:lvl w:ilvl="0">
      <w:start w:val="1"/>
      <w:numFmt w:val="lowerLetter"/>
      <w:lvlText w:val="%1."/>
      <w:lvlJc w:val="left"/>
      <w:pPr>
        <w:tabs>
          <w:tab w:val="num" w:pos="0"/>
        </w:tabs>
        <w:ind w:left="644" w:hanging="360"/>
      </w:pPr>
      <w:rPr>
        <w:rFonts w:ascii="Arial" w:hAnsi="Arial" w:cs="Arial"/>
        <w:strike w:val="0"/>
        <w:dstrike w:val="0"/>
        <w:sz w:val="22"/>
        <w:u w:val="none"/>
        <w:effect w:val="none"/>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8"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5603FD"/>
    <w:multiLevelType w:val="multilevel"/>
    <w:tmpl w:val="5A80622C"/>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30" w15:restartNumberingAfterBreak="0">
    <w:nsid w:val="76723730"/>
    <w:multiLevelType w:val="multilevel"/>
    <w:tmpl w:val="F1CCDC8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1" w15:restartNumberingAfterBreak="0">
    <w:nsid w:val="7A2F2F08"/>
    <w:multiLevelType w:val="multilevel"/>
    <w:tmpl w:val="ED9059A2"/>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32"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DA5A9F"/>
    <w:multiLevelType w:val="hybridMultilevel"/>
    <w:tmpl w:val="4CEAF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F4134F5"/>
    <w:multiLevelType w:val="multilevel"/>
    <w:tmpl w:val="CF0ED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2652980">
    <w:abstractNumId w:val="10"/>
  </w:num>
  <w:num w:numId="2" w16cid:durableId="876047041">
    <w:abstractNumId w:val="9"/>
  </w:num>
  <w:num w:numId="3" w16cid:durableId="2085754419">
    <w:abstractNumId w:val="18"/>
  </w:num>
  <w:num w:numId="4" w16cid:durableId="1909336551">
    <w:abstractNumId w:val="21"/>
  </w:num>
  <w:num w:numId="5" w16cid:durableId="2007898372">
    <w:abstractNumId w:val="23"/>
  </w:num>
  <w:num w:numId="6" w16cid:durableId="1549756542">
    <w:abstractNumId w:val="33"/>
  </w:num>
  <w:num w:numId="7" w16cid:durableId="2083791877">
    <w:abstractNumId w:val="7"/>
  </w:num>
  <w:num w:numId="8" w16cid:durableId="1021321380">
    <w:abstractNumId w:val="28"/>
  </w:num>
  <w:num w:numId="9" w16cid:durableId="147602553">
    <w:abstractNumId w:val="32"/>
  </w:num>
  <w:num w:numId="10" w16cid:durableId="1736395963">
    <w:abstractNumId w:val="2"/>
  </w:num>
  <w:num w:numId="11" w16cid:durableId="161832">
    <w:abstractNumId w:val="13"/>
  </w:num>
  <w:num w:numId="12" w16cid:durableId="1230574520">
    <w:abstractNumId w:val="19"/>
  </w:num>
  <w:num w:numId="13" w16cid:durableId="389963149">
    <w:abstractNumId w:val="5"/>
  </w:num>
  <w:num w:numId="14" w16cid:durableId="533277336">
    <w:abstractNumId w:val="30"/>
  </w:num>
  <w:num w:numId="15" w16cid:durableId="758403496">
    <w:abstractNumId w:val="8"/>
  </w:num>
  <w:num w:numId="16" w16cid:durableId="787892969">
    <w:abstractNumId w:val="4"/>
  </w:num>
  <w:num w:numId="17" w16cid:durableId="9586827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0411366">
    <w:abstractNumId w:val="0"/>
  </w:num>
  <w:num w:numId="19" w16cid:durableId="1502545349">
    <w:abstractNumId w:val="25"/>
  </w:num>
  <w:num w:numId="20" w16cid:durableId="1250701682">
    <w:abstractNumId w:val="29"/>
  </w:num>
  <w:num w:numId="21" w16cid:durableId="1328751286">
    <w:abstractNumId w:val="11"/>
  </w:num>
  <w:num w:numId="22" w16cid:durableId="380444026">
    <w:abstractNumId w:val="31"/>
  </w:num>
  <w:num w:numId="23" w16cid:durableId="2139762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0636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5974215">
    <w:abstractNumId w:val="6"/>
  </w:num>
  <w:num w:numId="26" w16cid:durableId="2135951111">
    <w:abstractNumId w:val="17"/>
  </w:num>
  <w:num w:numId="27" w16cid:durableId="1886746257">
    <w:abstractNumId w:val="14"/>
  </w:num>
  <w:num w:numId="28" w16cid:durableId="1948846875">
    <w:abstractNumId w:val="35"/>
  </w:num>
  <w:num w:numId="29" w16cid:durableId="2025401908">
    <w:abstractNumId w:val="24"/>
  </w:num>
  <w:num w:numId="30" w16cid:durableId="1553424762">
    <w:abstractNumId w:val="26"/>
  </w:num>
  <w:num w:numId="31" w16cid:durableId="1990135807">
    <w:abstractNumId w:val="20"/>
  </w:num>
  <w:num w:numId="32" w16cid:durableId="1630933547">
    <w:abstractNumId w:val="34"/>
  </w:num>
  <w:num w:numId="33" w16cid:durableId="905989699">
    <w:abstractNumId w:val="12"/>
  </w:num>
  <w:num w:numId="34" w16cid:durableId="447164887">
    <w:abstractNumId w:val="1"/>
  </w:num>
  <w:num w:numId="35" w16cid:durableId="1816801180">
    <w:abstractNumId w:val="15"/>
  </w:num>
  <w:num w:numId="36" w16cid:durableId="1530098530">
    <w:abstractNumId w:val="3"/>
  </w:num>
  <w:num w:numId="37" w16cid:durableId="637420659">
    <w:abstractNumId w:val="2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3664F"/>
    <w:rsid w:val="00042689"/>
    <w:rsid w:val="000468BA"/>
    <w:rsid w:val="00050079"/>
    <w:rsid w:val="000579BB"/>
    <w:rsid w:val="000609B1"/>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367CD"/>
    <w:rsid w:val="001455F7"/>
    <w:rsid w:val="001514F7"/>
    <w:rsid w:val="0015181E"/>
    <w:rsid w:val="00152E7B"/>
    <w:rsid w:val="00163C40"/>
    <w:rsid w:val="00163CCB"/>
    <w:rsid w:val="00165EA2"/>
    <w:rsid w:val="001665FC"/>
    <w:rsid w:val="0017339C"/>
    <w:rsid w:val="00187B67"/>
    <w:rsid w:val="00193D82"/>
    <w:rsid w:val="001B013F"/>
    <w:rsid w:val="001B5DC5"/>
    <w:rsid w:val="001B5F01"/>
    <w:rsid w:val="001B7BFD"/>
    <w:rsid w:val="001E0802"/>
    <w:rsid w:val="001E41A9"/>
    <w:rsid w:val="001E7231"/>
    <w:rsid w:val="001F6182"/>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2FC"/>
    <w:rsid w:val="002D0C59"/>
    <w:rsid w:val="002D5F9F"/>
    <w:rsid w:val="00300CBF"/>
    <w:rsid w:val="00306088"/>
    <w:rsid w:val="00311824"/>
    <w:rsid w:val="003124BD"/>
    <w:rsid w:val="00323EBF"/>
    <w:rsid w:val="00325837"/>
    <w:rsid w:val="00341975"/>
    <w:rsid w:val="00342282"/>
    <w:rsid w:val="00343428"/>
    <w:rsid w:val="003540B2"/>
    <w:rsid w:val="0037417E"/>
    <w:rsid w:val="00374DD5"/>
    <w:rsid w:val="00376245"/>
    <w:rsid w:val="003765AE"/>
    <w:rsid w:val="003777D7"/>
    <w:rsid w:val="00380AD1"/>
    <w:rsid w:val="003A2A3B"/>
    <w:rsid w:val="003A3A5A"/>
    <w:rsid w:val="003A6E9D"/>
    <w:rsid w:val="003B0965"/>
    <w:rsid w:val="003C1C56"/>
    <w:rsid w:val="003C2EF5"/>
    <w:rsid w:val="003D3FB1"/>
    <w:rsid w:val="003D4488"/>
    <w:rsid w:val="003E1269"/>
    <w:rsid w:val="003F3680"/>
    <w:rsid w:val="003F4319"/>
    <w:rsid w:val="003F79DB"/>
    <w:rsid w:val="00401DDF"/>
    <w:rsid w:val="004022F5"/>
    <w:rsid w:val="00406E14"/>
    <w:rsid w:val="0041002E"/>
    <w:rsid w:val="00410480"/>
    <w:rsid w:val="00412F29"/>
    <w:rsid w:val="004241D6"/>
    <w:rsid w:val="00435F5E"/>
    <w:rsid w:val="00436A8C"/>
    <w:rsid w:val="004408CD"/>
    <w:rsid w:val="004418A4"/>
    <w:rsid w:val="0044768F"/>
    <w:rsid w:val="00453BAE"/>
    <w:rsid w:val="004579F9"/>
    <w:rsid w:val="00466D2D"/>
    <w:rsid w:val="0047114A"/>
    <w:rsid w:val="00486E99"/>
    <w:rsid w:val="00491FDC"/>
    <w:rsid w:val="004A0F2F"/>
    <w:rsid w:val="004A1D55"/>
    <w:rsid w:val="004B4623"/>
    <w:rsid w:val="004B788C"/>
    <w:rsid w:val="004C157C"/>
    <w:rsid w:val="004C652D"/>
    <w:rsid w:val="004D1092"/>
    <w:rsid w:val="004D4B59"/>
    <w:rsid w:val="004D67E9"/>
    <w:rsid w:val="004E449C"/>
    <w:rsid w:val="004E79D5"/>
    <w:rsid w:val="004F0003"/>
    <w:rsid w:val="004F236B"/>
    <w:rsid w:val="005035C8"/>
    <w:rsid w:val="005054BD"/>
    <w:rsid w:val="005209B6"/>
    <w:rsid w:val="00530C34"/>
    <w:rsid w:val="00535657"/>
    <w:rsid w:val="00537BEA"/>
    <w:rsid w:val="00551DA6"/>
    <w:rsid w:val="00563D1B"/>
    <w:rsid w:val="005679E3"/>
    <w:rsid w:val="0057711E"/>
    <w:rsid w:val="005773B6"/>
    <w:rsid w:val="00577DDF"/>
    <w:rsid w:val="00597D41"/>
    <w:rsid w:val="005B5478"/>
    <w:rsid w:val="005C22B1"/>
    <w:rsid w:val="00604D36"/>
    <w:rsid w:val="006223AE"/>
    <w:rsid w:val="006301FF"/>
    <w:rsid w:val="00633AD5"/>
    <w:rsid w:val="0064564F"/>
    <w:rsid w:val="006519E9"/>
    <w:rsid w:val="00651D1A"/>
    <w:rsid w:val="0065367B"/>
    <w:rsid w:val="00661F3F"/>
    <w:rsid w:val="00663391"/>
    <w:rsid w:val="006648DD"/>
    <w:rsid w:val="00667AE6"/>
    <w:rsid w:val="00667BF0"/>
    <w:rsid w:val="00667FE3"/>
    <w:rsid w:val="006712D6"/>
    <w:rsid w:val="006751AD"/>
    <w:rsid w:val="006A1DE4"/>
    <w:rsid w:val="006A7E2C"/>
    <w:rsid w:val="006B34D1"/>
    <w:rsid w:val="006B55C3"/>
    <w:rsid w:val="006B6132"/>
    <w:rsid w:val="006C5918"/>
    <w:rsid w:val="006D4F71"/>
    <w:rsid w:val="006D54A8"/>
    <w:rsid w:val="006D56DE"/>
    <w:rsid w:val="00700CDF"/>
    <w:rsid w:val="0070188F"/>
    <w:rsid w:val="00721198"/>
    <w:rsid w:val="0072261D"/>
    <w:rsid w:val="00725CB2"/>
    <w:rsid w:val="007345D2"/>
    <w:rsid w:val="00734C99"/>
    <w:rsid w:val="00735B18"/>
    <w:rsid w:val="00736BEE"/>
    <w:rsid w:val="007374AE"/>
    <w:rsid w:val="00752178"/>
    <w:rsid w:val="007539A9"/>
    <w:rsid w:val="0075489E"/>
    <w:rsid w:val="00760C84"/>
    <w:rsid w:val="00770713"/>
    <w:rsid w:val="00780641"/>
    <w:rsid w:val="0078078E"/>
    <w:rsid w:val="00784973"/>
    <w:rsid w:val="007855AB"/>
    <w:rsid w:val="007A3C21"/>
    <w:rsid w:val="007A5814"/>
    <w:rsid w:val="007B4A71"/>
    <w:rsid w:val="007B5822"/>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672D8"/>
    <w:rsid w:val="0097315F"/>
    <w:rsid w:val="00977E8C"/>
    <w:rsid w:val="009B06D0"/>
    <w:rsid w:val="009C3944"/>
    <w:rsid w:val="009D0BC1"/>
    <w:rsid w:val="009D4D83"/>
    <w:rsid w:val="009E2605"/>
    <w:rsid w:val="009F0B3D"/>
    <w:rsid w:val="009F26F0"/>
    <w:rsid w:val="009F78C4"/>
    <w:rsid w:val="00A11F08"/>
    <w:rsid w:val="00A15DFF"/>
    <w:rsid w:val="00A303C5"/>
    <w:rsid w:val="00A32198"/>
    <w:rsid w:val="00A352FB"/>
    <w:rsid w:val="00A363DE"/>
    <w:rsid w:val="00A40E4B"/>
    <w:rsid w:val="00A4241C"/>
    <w:rsid w:val="00A42AB7"/>
    <w:rsid w:val="00A4379D"/>
    <w:rsid w:val="00A53906"/>
    <w:rsid w:val="00A554B6"/>
    <w:rsid w:val="00A56B77"/>
    <w:rsid w:val="00A628A5"/>
    <w:rsid w:val="00A6418C"/>
    <w:rsid w:val="00A67F52"/>
    <w:rsid w:val="00A766AE"/>
    <w:rsid w:val="00A92D91"/>
    <w:rsid w:val="00A9505A"/>
    <w:rsid w:val="00AA65F5"/>
    <w:rsid w:val="00AB023A"/>
    <w:rsid w:val="00AB2CD9"/>
    <w:rsid w:val="00AC7D53"/>
    <w:rsid w:val="00AD1F08"/>
    <w:rsid w:val="00AD22CA"/>
    <w:rsid w:val="00AD6CBA"/>
    <w:rsid w:val="00AF1886"/>
    <w:rsid w:val="00AF3EA1"/>
    <w:rsid w:val="00B01F3C"/>
    <w:rsid w:val="00B0427A"/>
    <w:rsid w:val="00B13C88"/>
    <w:rsid w:val="00B14647"/>
    <w:rsid w:val="00B20D44"/>
    <w:rsid w:val="00B336CE"/>
    <w:rsid w:val="00B356A5"/>
    <w:rsid w:val="00B43524"/>
    <w:rsid w:val="00B44B51"/>
    <w:rsid w:val="00B45EC3"/>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0D7A"/>
    <w:rsid w:val="00C45FA3"/>
    <w:rsid w:val="00C50E0C"/>
    <w:rsid w:val="00C52655"/>
    <w:rsid w:val="00C60E82"/>
    <w:rsid w:val="00C712A2"/>
    <w:rsid w:val="00C8351E"/>
    <w:rsid w:val="00C87ABD"/>
    <w:rsid w:val="00C93768"/>
    <w:rsid w:val="00C95CFA"/>
    <w:rsid w:val="00CB2092"/>
    <w:rsid w:val="00CC1E08"/>
    <w:rsid w:val="00CC5DCF"/>
    <w:rsid w:val="00CC71D3"/>
    <w:rsid w:val="00CD1BD0"/>
    <w:rsid w:val="00CD243C"/>
    <w:rsid w:val="00CD7287"/>
    <w:rsid w:val="00CE4378"/>
    <w:rsid w:val="00D037D9"/>
    <w:rsid w:val="00D20803"/>
    <w:rsid w:val="00D233FC"/>
    <w:rsid w:val="00D2467C"/>
    <w:rsid w:val="00D36B1F"/>
    <w:rsid w:val="00D551FA"/>
    <w:rsid w:val="00D56B49"/>
    <w:rsid w:val="00D6458D"/>
    <w:rsid w:val="00D7642C"/>
    <w:rsid w:val="00D76FEA"/>
    <w:rsid w:val="00D805EF"/>
    <w:rsid w:val="00D81174"/>
    <w:rsid w:val="00D86683"/>
    <w:rsid w:val="00D93BF4"/>
    <w:rsid w:val="00DC3014"/>
    <w:rsid w:val="00DC31F7"/>
    <w:rsid w:val="00DE6835"/>
    <w:rsid w:val="00DF1335"/>
    <w:rsid w:val="00DF45FC"/>
    <w:rsid w:val="00E01F3E"/>
    <w:rsid w:val="00E2167A"/>
    <w:rsid w:val="00E40EFC"/>
    <w:rsid w:val="00E46994"/>
    <w:rsid w:val="00E504E5"/>
    <w:rsid w:val="00E5517D"/>
    <w:rsid w:val="00E807D3"/>
    <w:rsid w:val="00E91DE0"/>
    <w:rsid w:val="00EB6FE8"/>
    <w:rsid w:val="00EC59C9"/>
    <w:rsid w:val="00EC6940"/>
    <w:rsid w:val="00ED1643"/>
    <w:rsid w:val="00EF2442"/>
    <w:rsid w:val="00EF27EB"/>
    <w:rsid w:val="00F066BB"/>
    <w:rsid w:val="00F0687D"/>
    <w:rsid w:val="00F11C89"/>
    <w:rsid w:val="00F27FA7"/>
    <w:rsid w:val="00F30120"/>
    <w:rsid w:val="00F3077A"/>
    <w:rsid w:val="00F34BE7"/>
    <w:rsid w:val="00F37DB9"/>
    <w:rsid w:val="00F52B44"/>
    <w:rsid w:val="00F568FB"/>
    <w:rsid w:val="00F6492C"/>
    <w:rsid w:val="00F71002"/>
    <w:rsid w:val="00F752B3"/>
    <w:rsid w:val="00F8096F"/>
    <w:rsid w:val="00F80BB8"/>
    <w:rsid w:val="00F8165C"/>
    <w:rsid w:val="00F820AB"/>
    <w:rsid w:val="00F84C06"/>
    <w:rsid w:val="00F863A9"/>
    <w:rsid w:val="00F93FE6"/>
    <w:rsid w:val="00F95706"/>
    <w:rsid w:val="00FA0320"/>
    <w:rsid w:val="00FB14E4"/>
    <w:rsid w:val="00FB24ED"/>
    <w:rsid w:val="00FB38AF"/>
    <w:rsid w:val="00FB45AC"/>
    <w:rsid w:val="00FC0A92"/>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uraldeath.org.uk/" TargetMode="External"/><Relationship Id="rId21" Type="http://schemas.openxmlformats.org/officeDocument/2006/relationships/diagramData" Target="diagrams/data1.xml"/><Relationship Id="rId42" Type="http://schemas.openxmlformats.org/officeDocument/2006/relationships/hyperlink" Target="https://www.judiciary.uk/guidance-and-resources/chief-coroner-guidance-no-16a-deprivation-of-liberty-safeguards-dols-3rd-april-2017-onwards/" TargetMode="External"/><Relationship Id="rId47" Type="http://schemas.openxmlformats.org/officeDocument/2006/relationships/hyperlink" Target="https://www.gov.uk/government/publications/faith-at-end-of-life-public-health-approach-resource-for-professionals" TargetMode="External"/><Relationship Id="rId63" Type="http://schemas.openxmlformats.org/officeDocument/2006/relationships/hyperlink" Target="https://www.gov.uk/guidance/ordering-and-retaining-medical-certificates-of-cause-of-death-mccds" TargetMode="External"/><Relationship Id="rId68" Type="http://schemas.openxmlformats.org/officeDocument/2006/relationships/hyperlink" Target="https://assets.publishing.service.gov.uk/government/uploads/system/uploads/attachment_data/file/883063/child_death_analysis_form.odt" TargetMode="External"/><Relationship Id="rId84" Type="http://schemas.openxmlformats.org/officeDocument/2006/relationships/hyperlink" Target="https://www.gov.uk/after-a-death/arrange-the-funeral?step-by-step-nav=4f1fe77d-f43b-4581-baf9-e2600e2a2b7a" TargetMode="External"/><Relationship Id="rId89" Type="http://schemas.openxmlformats.org/officeDocument/2006/relationships/hyperlink" Target="http://saif.org.uk/members-search/" TargetMode="External"/><Relationship Id="rId112" Type="http://schemas.openxmlformats.org/officeDocument/2006/relationships/hyperlink" Target="http://www.tcf.org.uk/" TargetMode="External"/><Relationship Id="rId16" Type="http://schemas.openxmlformats.org/officeDocument/2006/relationships/hyperlink" Target="https://www.legislation.gov.uk/wsi/2024/505/contents/made" TargetMode="External"/><Relationship Id="rId107" Type="http://schemas.openxmlformats.org/officeDocument/2006/relationships/hyperlink" Target="http://www.ageuk.org.uk/" TargetMode="External"/><Relationship Id="rId11" Type="http://schemas.openxmlformats.org/officeDocument/2006/relationships/footer" Target="footer1.xml"/><Relationship Id="rId32" Type="http://schemas.openxmlformats.org/officeDocument/2006/relationships/hyperlink" Target="https://www.gov.uk/guidance/ordering-and-retaining-medical-certificates-of-cause-of-death-mccds" TargetMode="External"/><Relationship Id="rId37" Type="http://schemas.openxmlformats.org/officeDocument/2006/relationships/hyperlink" Target="https://assets.publishing.service.gov.uk/government/uploads/system/uploads/attachment_data/file/883063/child_death_analysis_form.odt" TargetMode="External"/><Relationship Id="rId53" Type="http://schemas.microsoft.com/office/2016/09/relationships/commentsIds" Target="commentsIds.xml"/><Relationship Id="rId58" Type="http://schemas.openxmlformats.org/officeDocument/2006/relationships/hyperlink" Target="https://www.cqc.org.uk/guidance-providers/gps/gp-mythbusters/gp-mythbuster-21-statutory-notifications-cqc" TargetMode="External"/><Relationship Id="rId74" Type="http://schemas.openxmlformats.org/officeDocument/2006/relationships/hyperlink" Target="https://www.legislation.gov.uk/ukpga/2005/9/contents" TargetMode="External"/><Relationship Id="rId79" Type="http://schemas.openxmlformats.org/officeDocument/2006/relationships/hyperlink" Target="https://religionmediacentre.org.uk/factsheets/death-funeral-rituals-in-world-religions/" TargetMode="External"/><Relationship Id="rId102" Type="http://schemas.openxmlformats.org/officeDocument/2006/relationships/hyperlink" Target="https://www.gov.uk/valuing-estate-of-someone-who-died?step-by-step-nav=4f1fe77d-f43b-4581-baf9-e2600e2a2b7a" TargetMode="External"/><Relationship Id="rId123" Type="http://schemas.openxmlformats.org/officeDocument/2006/relationships/hyperlink" Target="http://www.warwidows.org.uk/"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gov.uk/after-a-death/organisations-you-need-to-contact-and-tell-us-once" TargetMode="External"/><Relationship Id="rId95" Type="http://schemas.openxmlformats.org/officeDocument/2006/relationships/hyperlink" Target="https://find-your-nearest-jobcentre.dwp.gov.uk/search.php" TargetMode="External"/><Relationship Id="rId22" Type="http://schemas.openxmlformats.org/officeDocument/2006/relationships/diagramLayout" Target="diagrams/layout1.xml"/><Relationship Id="rId27" Type="http://schemas.openxmlformats.org/officeDocument/2006/relationships/diagramData" Target="diagrams/data2.xml"/><Relationship Id="rId43" Type="http://schemas.openxmlformats.org/officeDocument/2006/relationships/hyperlink" Target="https://www.legislation.gov.uk/ukpga/2005/9/contents" TargetMode="External"/><Relationship Id="rId48" Type="http://schemas.openxmlformats.org/officeDocument/2006/relationships/hyperlink" Target="https://religionmediacentre.org.uk/factsheets/death-funeral-rituals-in-world-religions/" TargetMode="External"/><Relationship Id="rId64" Type="http://schemas.openxmlformats.org/officeDocument/2006/relationships/hyperlink" Target="https://www.gov.uk/government/publications/child-death-review-statutory-and-operational-guidance-england" TargetMode="External"/><Relationship Id="rId69" Type="http://schemas.openxmlformats.org/officeDocument/2006/relationships/hyperlink" Target="https://www.gov.uk/government/publications/working-together-to-safeguard-children--2" TargetMode="External"/><Relationship Id="rId113" Type="http://schemas.openxmlformats.org/officeDocument/2006/relationships/hyperlink" Target="http://www.cruse.org.uk/" TargetMode="External"/><Relationship Id="rId118" Type="http://schemas.openxmlformats.org/officeDocument/2006/relationships/hyperlink" Target="https://www.gov.uk/government/organisations/hm-revenue-customs" TargetMode="External"/><Relationship Id="rId80" Type="http://schemas.openxmlformats.org/officeDocument/2006/relationships/hyperlink" Target="https://www.gov.uk/when-someone-dies" TargetMode="External"/><Relationship Id="rId85" Type="http://schemas.openxmlformats.org/officeDocument/2006/relationships/hyperlink" Target="https://www.gov.uk/funeral-payments" TargetMode="External"/><Relationship Id="rId12" Type="http://schemas.openxmlformats.org/officeDocument/2006/relationships/header" Target="header2.xml"/><Relationship Id="rId17" Type="http://schemas.openxmlformats.org/officeDocument/2006/relationships/hyperlink" Target="https://www.cqc.org.uk/guidance-providers/gps/gp-mythbusters/gp-mythbuster-21-statutory-notifications-cqc" TargetMode="External"/><Relationship Id="rId33" Type="http://schemas.openxmlformats.org/officeDocument/2006/relationships/hyperlink" Target="https://www.gov.uk/government/publications/child-death-review-statutory-and-operational-guidance-england" TargetMode="External"/><Relationship Id="rId38" Type="http://schemas.openxmlformats.org/officeDocument/2006/relationships/hyperlink" Target="https://www.gov.uk/government/publications/working-together-to-safeguard-children--2" TargetMode="External"/><Relationship Id="rId59" Type="http://schemas.openxmlformats.org/officeDocument/2006/relationships/hyperlink" Target="https://termbrowser.nhs.uk/?" TargetMode="External"/><Relationship Id="rId103" Type="http://schemas.openxmlformats.org/officeDocument/2006/relationships/hyperlink" Target="https://www.gov.uk/valuing-estate-of-someone-who-died/tell-organisations" TargetMode="External"/><Relationship Id="rId108" Type="http://schemas.openxmlformats.org/officeDocument/2006/relationships/hyperlink" Target="http://www.ataloss.org" TargetMode="External"/><Relationship Id="rId124" Type="http://schemas.openxmlformats.org/officeDocument/2006/relationships/hyperlink" Target="https://111.wales.nhs.uk/encyclopaedia/b/article/bereavement" TargetMode="External"/><Relationship Id="rId129" Type="http://schemas.microsoft.com/office/2011/relationships/people" Target="people.xml"/><Relationship Id="rId54" Type="http://schemas.microsoft.com/office/2018/08/relationships/commentsExtensible" Target="commentsExtensible.xml"/><Relationship Id="rId70" Type="http://schemas.openxmlformats.org/officeDocument/2006/relationships/hyperlink" Target="https://www.england.nhs.uk/long-read/national-medical-examiners-guidance-for-england-and-wales/" TargetMode="External"/><Relationship Id="rId75" Type="http://schemas.openxmlformats.org/officeDocument/2006/relationships/hyperlink" Target="https://www.cqc.org.uk/guidance-providers/gps/gp-mythbusters/gp-mythbuster-21-statutory-notifications-cqc" TargetMode="External"/><Relationship Id="rId91" Type="http://schemas.openxmlformats.org/officeDocument/2006/relationships/hyperlink" Target="https://www.gov.uk/government/organisations/hm-revenue-customs/contact/bereavement-and-deceased-estate" TargetMode="External"/><Relationship Id="rId96" Type="http://schemas.openxmlformats.org/officeDocument/2006/relationships/hyperlink" Target="https://www.gov.uk/child-benefi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QuickStyle" Target="diagrams/quickStyle1.xml"/><Relationship Id="rId28" Type="http://schemas.openxmlformats.org/officeDocument/2006/relationships/diagramLayout" Target="diagrams/layout2.xml"/><Relationship Id="rId49" Type="http://schemas.openxmlformats.org/officeDocument/2006/relationships/hyperlink" Target="https://www.gov.uk/government/publications/faith-at-end-of-life-public-health-approach-resource-for-professionals" TargetMode="External"/><Relationship Id="rId114" Type="http://schemas.openxmlformats.org/officeDocument/2006/relationships/hyperlink" Target="http://www.facingbereavement.co.uk/" TargetMode="External"/><Relationship Id="rId119" Type="http://schemas.openxmlformats.org/officeDocument/2006/relationships/hyperlink" Target="mailto:jo@samaritans.org" TargetMode="External"/><Relationship Id="rId44" Type="http://schemas.openxmlformats.org/officeDocument/2006/relationships/hyperlink" Target="https://www.cqc.org.uk/guidance-providers/gps/gp-mythbusters/gp-mythbuster-21-statutory-notifications-cqc" TargetMode="External"/><Relationship Id="rId60" Type="http://schemas.openxmlformats.org/officeDocument/2006/relationships/hyperlink" Target="https://www.essexlmc.org.uk/wp-content/uploads/2020/04/bma-verification-of-death-vod-april-2020.pdf" TargetMode="External"/><Relationship Id="rId65" Type="http://schemas.openxmlformats.org/officeDocument/2006/relationships/hyperlink" Target="https://www.gov.uk/government/publications/child-death-overview-panels-contacts/child-death-overview-panel-contacts" TargetMode="External"/><Relationship Id="rId81" Type="http://schemas.openxmlformats.org/officeDocument/2006/relationships/hyperlink" Target="https://www.gov.uk/after-a-death?step-by-step-nav=4f1fe77d-f43b-4581-baf9-e2600e2a2b7a" TargetMode="External"/><Relationship Id="rId86" Type="http://schemas.openxmlformats.org/officeDocument/2006/relationships/hyperlink" Target="https://www.gov.uk/government/publications/funeral-payment-claim-form" TargetMode="External"/><Relationship Id="rId130"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hyperlink" Target="https://termbrowser.nhs.uk/?" TargetMode="External"/><Relationship Id="rId39" Type="http://schemas.openxmlformats.org/officeDocument/2006/relationships/hyperlink" Target="https://www.england.nhs.uk/long-read/national-medical-examiners-guidance-for-england-and-wales/" TargetMode="External"/><Relationship Id="rId109" Type="http://schemas.openxmlformats.org/officeDocument/2006/relationships/hyperlink" Target="http://www.bereavementadvice.org/" TargetMode="External"/><Relationship Id="rId34" Type="http://schemas.openxmlformats.org/officeDocument/2006/relationships/hyperlink" Target="https://www.gov.uk/government/publications/child-death-overview-panels-contacts/child-death-overview-panel-contacts" TargetMode="External"/><Relationship Id="rId50" Type="http://schemas.openxmlformats.org/officeDocument/2006/relationships/hyperlink" Target="https://religionmediacentre.org.uk/factsheets/death-funeral-rituals-in-world-religions/" TargetMode="External"/><Relationship Id="rId55" Type="http://schemas.openxmlformats.org/officeDocument/2006/relationships/hyperlink" Target="https://www.legislation.gov.uk/uksi/2024/492/pdfs/uksi_20240492_en.pdf" TargetMode="External"/><Relationship Id="rId76" Type="http://schemas.openxmlformats.org/officeDocument/2006/relationships/hyperlink" Target="https://www.cqc.org.uk/guidance-providers/regulations/regulation-16-notification-death-service-user" TargetMode="External"/><Relationship Id="rId97" Type="http://schemas.openxmlformats.org/officeDocument/2006/relationships/hyperlink" Target="https://www.gov.uk/death-spouse-benefits-tax-pension?step-by-step-nav=4f1fe77d-f43b-4581-baf9-e2600e2a2b7a" TargetMode="External"/><Relationship Id="rId104" Type="http://schemas.openxmlformats.org/officeDocument/2006/relationships/hyperlink" Target="https://www.moneyadviceservice.org.uk/en/articles/when-to-use-a-probate-specialist" TargetMode="External"/><Relationship Id="rId120" Type="http://schemas.openxmlformats.org/officeDocument/2006/relationships/hyperlink" Target="https://www.samaritans.org/" TargetMode="External"/><Relationship Id="rId125" Type="http://schemas.openxmlformats.org/officeDocument/2006/relationships/hyperlink" Target="https://www.samaritans.org/samaritans-cymru/" TargetMode="External"/><Relationship Id="rId7" Type="http://schemas.openxmlformats.org/officeDocument/2006/relationships/endnotes" Target="endnotes.xml"/><Relationship Id="rId71" Type="http://schemas.openxmlformats.org/officeDocument/2006/relationships/hyperlink" Target="https://www.legislation.gov.uk/uksi/2017/1238/made" TargetMode="External"/><Relationship Id="rId92" Type="http://schemas.openxmlformats.org/officeDocument/2006/relationships/hyperlink" Target="https://www.gov.uk/tell-dvla-about-bereavement" TargetMode="External"/><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diagramColors" Target="diagrams/colors1.xml"/><Relationship Id="rId40" Type="http://schemas.openxmlformats.org/officeDocument/2006/relationships/hyperlink" Target="https://www.legislation.gov.uk/uksi/2017/1238/made" TargetMode="External"/><Relationship Id="rId45" Type="http://schemas.openxmlformats.org/officeDocument/2006/relationships/hyperlink" Target="https://www.cqc.org.uk/guidance-providers/regulations/regulation-16-notification-death-service-user" TargetMode="External"/><Relationship Id="rId66" Type="http://schemas.openxmlformats.org/officeDocument/2006/relationships/hyperlink" Target="https://assets.publishing.service.gov.uk/government/uploads/system/uploads/attachment_data/file/877287/child_death_notification_form.odt" TargetMode="External"/><Relationship Id="rId87" Type="http://schemas.openxmlformats.org/officeDocument/2006/relationships/hyperlink" Target="https://www.relayuk.bt.com/" TargetMode="External"/><Relationship Id="rId110" Type="http://schemas.openxmlformats.org/officeDocument/2006/relationships/hyperlink" Target="http://www.childbereavementuk.org" TargetMode="External"/><Relationship Id="rId115" Type="http://schemas.openxmlformats.org/officeDocument/2006/relationships/hyperlink" Target="http://www.iocf.org.uk/" TargetMode="External"/><Relationship Id="rId61" Type="http://schemas.openxmlformats.org/officeDocument/2006/relationships/hyperlink" Target="https://www.legislation.gov.uk/uksi/2024/492/regulation/3/made" TargetMode="External"/><Relationship Id="rId82" Type="http://schemas.openxmlformats.org/officeDocument/2006/relationships/hyperlink" Target="https://www.gov.uk/register-offices" TargetMode="External"/><Relationship Id="rId19" Type="http://schemas.openxmlformats.org/officeDocument/2006/relationships/hyperlink" Target="https://www.essexlmc.org.uk/wp-content/uploads/2020/04/bma-verification-of-death-vod-april-2020.pdf" TargetMode="External"/><Relationship Id="rId14" Type="http://schemas.openxmlformats.org/officeDocument/2006/relationships/hyperlink" Target="https://www.legislation.gov.uk/uksi/2024/492/pdfs/uksi_20240492_en.pdf" TargetMode="External"/><Relationship Id="rId30" Type="http://schemas.openxmlformats.org/officeDocument/2006/relationships/diagramColors" Target="diagrams/colors2.xml"/><Relationship Id="rId35" Type="http://schemas.openxmlformats.org/officeDocument/2006/relationships/hyperlink" Target="https://assets.publishing.service.gov.uk/government/uploads/system/uploads/attachment_data/file/877287/child_death_notification_form.odt" TargetMode="External"/><Relationship Id="rId56" Type="http://schemas.openxmlformats.org/officeDocument/2006/relationships/hyperlink" Target="https://www.legislation.gov.uk/uksi/2024/493/contents/made" TargetMode="External"/><Relationship Id="rId77" Type="http://schemas.openxmlformats.org/officeDocument/2006/relationships/hyperlink" Target="https://www.cqc.org.uk/guidance-providers/notifications/notification-finder" TargetMode="External"/><Relationship Id="rId100" Type="http://schemas.openxmlformats.org/officeDocument/2006/relationships/hyperlink" Target="https://www.gov.uk/contact-ukvi-inside-outside-uk" TargetMode="External"/><Relationship Id="rId105" Type="http://schemas.openxmlformats.org/officeDocument/2006/relationships/hyperlink" Target="https://www.gov.uk/update-property-records-someone-dies?step-by-step-nav=4f1fe77d-f43b-4581-baf9-e2600e2a2b7a" TargetMode="External"/><Relationship Id="rId12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comments" Target="comments.xml"/><Relationship Id="rId72" Type="http://schemas.openxmlformats.org/officeDocument/2006/relationships/hyperlink" Target="https://www.legislation.gov.uk/uksi/2024/668/contents/made" TargetMode="External"/><Relationship Id="rId93" Type="http://schemas.openxmlformats.org/officeDocument/2006/relationships/hyperlink" Target="https://www.gov.uk/government/publications/bereavement-support-payment-claim-form" TargetMode="External"/><Relationship Id="rId98" Type="http://schemas.openxmlformats.org/officeDocument/2006/relationships/hyperlink" Target="https://www.gov.uk/visas-partner-dies?step-by-step-nav=4f1fe77d-f43b-4581-baf9-e2600e2a2b7a" TargetMode="External"/><Relationship Id="rId121" Type="http://schemas.openxmlformats.org/officeDocument/2006/relationships/hyperlink" Target="http://www.veterans-uk.info/" TargetMode="External"/><Relationship Id="rId3" Type="http://schemas.openxmlformats.org/officeDocument/2006/relationships/styles" Target="styles.xml"/><Relationship Id="rId25" Type="http://schemas.microsoft.com/office/2007/relationships/diagramDrawing" Target="diagrams/drawing1.xml"/><Relationship Id="rId46" Type="http://schemas.openxmlformats.org/officeDocument/2006/relationships/hyperlink" Target="https://www.cqc.org.uk/guidance-providers/notifications/notification-finder" TargetMode="External"/><Relationship Id="rId67" Type="http://schemas.openxmlformats.org/officeDocument/2006/relationships/hyperlink" Target="https://assets.publishing.service.gov.uk/government/uploads/system/uploads/attachment_data/file/883061/child_death_reporting_form.odt" TargetMode="External"/><Relationship Id="rId116" Type="http://schemas.openxmlformats.org/officeDocument/2006/relationships/hyperlink" Target="https://www.lullabytrust.org.uk/bereavement-support/when-a-baby-dies/" TargetMode="External"/><Relationship Id="rId20" Type="http://schemas.openxmlformats.org/officeDocument/2006/relationships/hyperlink" Target="https://www.legislation.gov.uk/uksi/2024/492/regulation/3/made" TargetMode="External"/><Relationship Id="rId41" Type="http://schemas.openxmlformats.org/officeDocument/2006/relationships/hyperlink" Target="https://www.legislation.gov.uk/uksi/2024/668/contents/made" TargetMode="External"/><Relationship Id="rId62" Type="http://schemas.openxmlformats.org/officeDocument/2006/relationships/hyperlink" Target="https://www.england.nhs.uk/long-read/national-medical-examiners-guidance-for-england-and-wales/" TargetMode="External"/><Relationship Id="rId83" Type="http://schemas.openxmlformats.org/officeDocument/2006/relationships/hyperlink" Target="https://www.gov.uk/after-a-death/organisations-you-need-to-contact-and-tell-us-once" TargetMode="External"/><Relationship Id="rId88" Type="http://schemas.openxmlformats.org/officeDocument/2006/relationships/hyperlink" Target="https://nafd.org.uk/funeral-advice/find-a-member/" TargetMode="External"/><Relationship Id="rId111" Type="http://schemas.openxmlformats.org/officeDocument/2006/relationships/hyperlink" Target="http://www.citizensadvice.org.uk/" TargetMode="External"/><Relationship Id="rId15" Type="http://schemas.openxmlformats.org/officeDocument/2006/relationships/hyperlink" Target="https://www.legislation.gov.uk/uksi/2024/493/contents/made" TargetMode="External"/><Relationship Id="rId36" Type="http://schemas.openxmlformats.org/officeDocument/2006/relationships/hyperlink" Target="https://assets.publishing.service.gov.uk/government/uploads/system/uploads/attachment_data/file/883061/child_death_reporting_form.odt" TargetMode="External"/><Relationship Id="rId57" Type="http://schemas.openxmlformats.org/officeDocument/2006/relationships/hyperlink" Target="https://www.legislation.gov.uk/wsi/2024/505/contents/made" TargetMode="External"/><Relationship Id="rId106" Type="http://schemas.openxmlformats.org/officeDocument/2006/relationships/hyperlink" Target="https://www.samaritans.org/how-we-can-help/contact-samaritan/" TargetMode="External"/><Relationship Id="rId127" Type="http://schemas.openxmlformats.org/officeDocument/2006/relationships/footer" Target="footer3.xml"/><Relationship Id="rId10" Type="http://schemas.openxmlformats.org/officeDocument/2006/relationships/header" Target="header1.xml"/><Relationship Id="rId31" Type="http://schemas.microsoft.com/office/2007/relationships/diagramDrawing" Target="diagrams/drawing2.xml"/><Relationship Id="rId52" Type="http://schemas.microsoft.com/office/2011/relationships/commentsExtended" Target="commentsExtended.xml"/><Relationship Id="rId73" Type="http://schemas.openxmlformats.org/officeDocument/2006/relationships/hyperlink" Target="https://www.judiciary.uk/guidance-and-resources/chief-coroner-guidance-no-16a-deprivation-of-liberty-safeguards-dols-3rd-april-2017-onwards/" TargetMode="External"/><Relationship Id="rId78" Type="http://schemas.openxmlformats.org/officeDocument/2006/relationships/hyperlink" Target="https://www.gov.uk/government/publications/faith-at-end-of-life-public-health-approach-resource-for-professionals" TargetMode="External"/><Relationship Id="rId94" Type="http://schemas.openxmlformats.org/officeDocument/2006/relationships/hyperlink" Target="https://www.gov.uk/government/publications/bereavement-support-payment-claim-form" TargetMode="External"/><Relationship Id="rId99" Type="http://schemas.openxmlformats.org/officeDocument/2006/relationships/hyperlink" Target="https://www.gov.uk/government/publications/hm-forces-partners-and-children?step-by-step-nav=4f1fe77d-f43b-4581-baf9-e2600e2a2b7a" TargetMode="External"/><Relationship Id="rId101" Type="http://schemas.openxmlformats.org/officeDocument/2006/relationships/hyperlink" Target="https://www.gov.uk/applying-for-probate?step-by-step-nav=4f1fe77d-f43b-4581-baf9-e2600e2a2b7a" TargetMode="External"/><Relationship Id="rId122" Type="http://schemas.openxmlformats.org/officeDocument/2006/relationships/hyperlink" Target="http://www.ssafa.org.uk" TargetMode="External"/><Relationship Id="rId4" Type="http://schemas.openxmlformats.org/officeDocument/2006/relationships/settings" Target="settings.xml"/><Relationship Id="rId9" Type="http://schemas.openxmlformats.org/officeDocument/2006/relationships/image" Target="cid:image001.png@01D12E18.081016E0" TargetMode="External"/><Relationship Id="rId26" Type="http://schemas.openxmlformats.org/officeDocument/2006/relationships/hyperlink" Target="https://www.england.nhs.uk/long-read/national-medical-examiners-guidance-for-england-and-wal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517770-6AE3-6D4A-B2A1-F9C839601599}" type="doc">
      <dgm:prSet loTypeId="urn:microsoft.com/office/officeart/2005/8/layout/bProcess4" loCatId="" qsTypeId="urn:microsoft.com/office/officeart/2005/8/quickstyle/simple1" qsCatId="simple" csTypeId="urn:microsoft.com/office/officeart/2005/8/colors/accent1_2" csCatId="accent1" phldr="1"/>
      <dgm:spPr/>
      <dgm:t>
        <a:bodyPr/>
        <a:lstStyle/>
        <a:p>
          <a:endParaRPr lang="en-GB"/>
        </a:p>
      </dgm:t>
    </dgm:pt>
    <dgm:pt modelId="{8CDF1EF4-F25E-1844-BE1F-734A97A5CCE8}">
      <dgm:prSet phldrT="[Text]" custT="1"/>
      <dgm:spPr/>
      <dgm:t>
        <a:bodyPr/>
        <a:lstStyle/>
        <a:p>
          <a:pPr algn="ctr"/>
          <a:r>
            <a:rPr lang="en-GB" sz="1100">
              <a:latin typeface="Arial" panose="020B0604020202020204" pitchFamily="34" charset="0"/>
              <a:cs typeface="Arial" panose="020B0604020202020204" pitchFamily="34" charset="0"/>
            </a:rPr>
            <a:t>As soon as practicable after becoming aware of a death, the AP must</a:t>
          </a:r>
        </a:p>
      </dgm:t>
    </dgm:pt>
    <dgm:pt modelId="{C391FEA5-E0AC-B34E-A589-C82464042F7A}" type="parTrans" cxnId="{ADC88E8E-535B-FD48-8DE5-201295973036}">
      <dgm:prSet/>
      <dgm:spPr/>
      <dgm:t>
        <a:bodyPr/>
        <a:lstStyle/>
        <a:p>
          <a:pPr algn="ctr"/>
          <a:endParaRPr lang="en-GB" sz="1100">
            <a:latin typeface="Arial" panose="020B0604020202020204" pitchFamily="34" charset="0"/>
            <a:cs typeface="Arial" panose="020B0604020202020204" pitchFamily="34" charset="0"/>
          </a:endParaRPr>
        </a:p>
      </dgm:t>
    </dgm:pt>
    <dgm:pt modelId="{B8F00B04-A201-6F48-BF8C-D0CF482D638B}" type="sibTrans" cxnId="{ADC88E8E-535B-FD48-8DE5-201295973036}">
      <dgm:prSet/>
      <dgm:spPr/>
      <dgm:t>
        <a:bodyPr/>
        <a:lstStyle/>
        <a:p>
          <a:pPr algn="ctr"/>
          <a:endParaRPr lang="en-GB" sz="1100">
            <a:latin typeface="Arial" panose="020B0604020202020204" pitchFamily="34" charset="0"/>
            <a:cs typeface="Arial" panose="020B0604020202020204" pitchFamily="34" charset="0"/>
          </a:endParaRPr>
        </a:p>
      </dgm:t>
    </dgm:pt>
    <dgm:pt modelId="{546FEB96-8CF1-BA4B-9F42-46DEF6CEB1D2}">
      <dgm:prSet phldrT="[Text]" custT="1"/>
      <dgm:spPr/>
      <dgm:t>
        <a:bodyPr/>
        <a:lstStyle/>
        <a:p>
          <a:pPr algn="ctr"/>
          <a:r>
            <a:rPr lang="en-GB" sz="1100">
              <a:latin typeface="Arial" panose="020B0604020202020204" pitchFamily="34" charset="0"/>
              <a:cs typeface="Arial" panose="020B0604020202020204" pitchFamily="34" charset="0"/>
            </a:rPr>
            <a:t>Review the deceased person's relevant health records</a:t>
          </a:r>
        </a:p>
      </dgm:t>
    </dgm:pt>
    <dgm:pt modelId="{95A81761-33F5-534D-9907-78048AA447A4}" type="parTrans" cxnId="{CAE52AC9-1DB0-2546-AFAD-88D1695329EB}">
      <dgm:prSet/>
      <dgm:spPr/>
      <dgm:t>
        <a:bodyPr/>
        <a:lstStyle/>
        <a:p>
          <a:pPr algn="ctr"/>
          <a:endParaRPr lang="en-GB" sz="1100">
            <a:latin typeface="Arial" panose="020B0604020202020204" pitchFamily="34" charset="0"/>
            <a:cs typeface="Arial" panose="020B0604020202020204" pitchFamily="34" charset="0"/>
          </a:endParaRPr>
        </a:p>
      </dgm:t>
    </dgm:pt>
    <dgm:pt modelId="{8A0E4CC0-10B6-2844-80C6-4052BD6C1AD7}" type="sibTrans" cxnId="{CAE52AC9-1DB0-2546-AFAD-88D1695329EB}">
      <dgm:prSet/>
      <dgm:spPr/>
      <dgm:t>
        <a:bodyPr/>
        <a:lstStyle/>
        <a:p>
          <a:pPr algn="ctr"/>
          <a:endParaRPr lang="en-GB" sz="1100">
            <a:latin typeface="Arial" panose="020B0604020202020204" pitchFamily="34" charset="0"/>
            <a:cs typeface="Arial" panose="020B0604020202020204" pitchFamily="34" charset="0"/>
          </a:endParaRPr>
        </a:p>
      </dgm:t>
    </dgm:pt>
    <dgm:pt modelId="{DCF422DD-BD12-B34D-8E2E-B2CABEB38291}">
      <dgm:prSet phldrT="[Text]" custT="1"/>
      <dgm:spPr/>
      <dgm:t>
        <a:bodyPr/>
        <a:lstStyle/>
        <a:p>
          <a:pPr algn="ctr"/>
          <a:r>
            <a:rPr lang="en-GB" sz="1100">
              <a:latin typeface="Arial" panose="020B0604020202020204" pitchFamily="34" charset="0"/>
              <a:cs typeface="Arial" panose="020B0604020202020204" pitchFamily="34" charset="0"/>
            </a:rPr>
            <a:t>Review the results of any physical examination of the body of the deceased</a:t>
          </a:r>
        </a:p>
      </dgm:t>
    </dgm:pt>
    <dgm:pt modelId="{18ABCBF6-9892-324B-8A95-9B23FFCF2993}" type="parTrans" cxnId="{C2A9C6FA-58B5-7B47-B5FA-5F21794FD5CA}">
      <dgm:prSet/>
      <dgm:spPr/>
      <dgm:t>
        <a:bodyPr/>
        <a:lstStyle/>
        <a:p>
          <a:pPr algn="ctr"/>
          <a:endParaRPr lang="en-GB" sz="1100">
            <a:latin typeface="Arial" panose="020B0604020202020204" pitchFamily="34" charset="0"/>
            <a:cs typeface="Arial" panose="020B0604020202020204" pitchFamily="34" charset="0"/>
          </a:endParaRPr>
        </a:p>
      </dgm:t>
    </dgm:pt>
    <dgm:pt modelId="{D593BC03-CB85-AB49-A38C-294DB13A889B}" type="sibTrans" cxnId="{C2A9C6FA-58B5-7B47-B5FA-5F21794FD5CA}">
      <dgm:prSet/>
      <dgm:spPr/>
      <dgm:t>
        <a:bodyPr/>
        <a:lstStyle/>
        <a:p>
          <a:pPr algn="ctr"/>
          <a:endParaRPr lang="en-GB" sz="1100">
            <a:latin typeface="Arial" panose="020B0604020202020204" pitchFamily="34" charset="0"/>
            <a:cs typeface="Arial" panose="020B0604020202020204" pitchFamily="34" charset="0"/>
          </a:endParaRPr>
        </a:p>
      </dgm:t>
    </dgm:pt>
    <dgm:pt modelId="{D7F9B7F6-52D4-D24A-A2EC-6ACBF172CD2B}">
      <dgm:prSet phldrT="[Text]" custT="1"/>
      <dgm:spPr/>
      <dgm:t>
        <a:bodyPr/>
        <a:lstStyle/>
        <a:p>
          <a:pPr algn="ctr"/>
          <a:r>
            <a:rPr lang="en-GB" sz="1100">
              <a:latin typeface="Arial" panose="020B0604020202020204" pitchFamily="34" charset="0"/>
              <a:cs typeface="Arial" panose="020B0604020202020204" pitchFamily="34" charset="0"/>
            </a:rPr>
            <a:t>Review any other information the AP considers relevant</a:t>
          </a:r>
        </a:p>
      </dgm:t>
    </dgm:pt>
    <dgm:pt modelId="{7A5113FE-3926-C249-A20B-B98A8A5C51E3}" type="parTrans" cxnId="{E82B7A61-548C-E842-815C-D90EB08F498C}">
      <dgm:prSet/>
      <dgm:spPr/>
      <dgm:t>
        <a:bodyPr/>
        <a:lstStyle/>
        <a:p>
          <a:pPr algn="ctr"/>
          <a:endParaRPr lang="en-GB" sz="1100">
            <a:latin typeface="Arial" panose="020B0604020202020204" pitchFamily="34" charset="0"/>
            <a:cs typeface="Arial" panose="020B0604020202020204" pitchFamily="34" charset="0"/>
          </a:endParaRPr>
        </a:p>
      </dgm:t>
    </dgm:pt>
    <dgm:pt modelId="{E47F81C1-1D46-3647-9453-2AAF1AD18648}" type="sibTrans" cxnId="{E82B7A61-548C-E842-815C-D90EB08F498C}">
      <dgm:prSet/>
      <dgm:spPr/>
      <dgm:t>
        <a:bodyPr/>
        <a:lstStyle/>
        <a:p>
          <a:pPr algn="ctr"/>
          <a:endParaRPr lang="en-GB" sz="1100">
            <a:latin typeface="Arial" panose="020B0604020202020204" pitchFamily="34" charset="0"/>
            <a:cs typeface="Arial" panose="020B0604020202020204" pitchFamily="34" charset="0"/>
          </a:endParaRPr>
        </a:p>
      </dgm:t>
    </dgm:pt>
    <dgm:pt modelId="{892C92E7-AE52-8B4F-9339-C653B09DC733}">
      <dgm:prSet phldrT="[Text]" custT="1"/>
      <dgm:spPr/>
      <dgm:t>
        <a:bodyPr/>
        <a:lstStyle/>
        <a:p>
          <a:pPr algn="ctr"/>
          <a:r>
            <a:rPr lang="en-GB" sz="1100">
              <a:latin typeface="Arial" panose="020B0604020202020204" pitchFamily="34" charset="0"/>
              <a:cs typeface="Arial" panose="020B0604020202020204" pitchFamily="34" charset="0"/>
            </a:rPr>
            <a:t>Prepare and sign the AP MCCD</a:t>
          </a:r>
        </a:p>
      </dgm:t>
    </dgm:pt>
    <dgm:pt modelId="{82FA9CB4-601D-334D-A3DF-E9624A979590}" type="parTrans" cxnId="{BA18D138-5A91-8D47-B35B-38BF4F70D6C0}">
      <dgm:prSet/>
      <dgm:spPr/>
      <dgm:t>
        <a:bodyPr/>
        <a:lstStyle/>
        <a:p>
          <a:pPr algn="ctr"/>
          <a:endParaRPr lang="en-GB" sz="1100">
            <a:latin typeface="Arial" panose="020B0604020202020204" pitchFamily="34" charset="0"/>
            <a:cs typeface="Arial" panose="020B0604020202020204" pitchFamily="34" charset="0"/>
          </a:endParaRPr>
        </a:p>
      </dgm:t>
    </dgm:pt>
    <dgm:pt modelId="{A18AAC7A-3E06-564C-BA9C-EA84D4B9C796}" type="sibTrans" cxnId="{BA18D138-5A91-8D47-B35B-38BF4F70D6C0}">
      <dgm:prSet/>
      <dgm:spPr/>
      <dgm:t>
        <a:bodyPr/>
        <a:lstStyle/>
        <a:p>
          <a:pPr algn="ctr"/>
          <a:endParaRPr lang="en-GB" sz="1100">
            <a:latin typeface="Arial" panose="020B0604020202020204" pitchFamily="34" charset="0"/>
            <a:cs typeface="Arial" panose="020B0604020202020204" pitchFamily="34" charset="0"/>
          </a:endParaRPr>
        </a:p>
      </dgm:t>
    </dgm:pt>
    <dgm:pt modelId="{D1723CE2-8699-B847-B820-8C138E79F257}">
      <dgm:prSet phldrT="[Text]" custT="1"/>
      <dgm:spPr/>
      <dgm:t>
        <a:bodyPr/>
        <a:lstStyle/>
        <a:p>
          <a:pPr algn="ctr"/>
          <a:r>
            <a:rPr lang="en-GB" sz="1100">
              <a:latin typeface="Arial" panose="020B0604020202020204" pitchFamily="34" charset="0"/>
              <a:cs typeface="Arial" panose="020B0604020202020204" pitchFamily="34" charset="0"/>
            </a:rPr>
            <a:t>If the AP is not able to establish the cause of death, refer to the senior coroner</a:t>
          </a:r>
        </a:p>
      </dgm:t>
    </dgm:pt>
    <dgm:pt modelId="{339A8C36-14AA-D947-AB91-80209A4F868D}" type="parTrans" cxnId="{B73D337E-165F-7A4B-BB28-9DF68D7DA381}">
      <dgm:prSet/>
      <dgm:spPr/>
      <dgm:t>
        <a:bodyPr/>
        <a:lstStyle/>
        <a:p>
          <a:pPr algn="ctr"/>
          <a:endParaRPr lang="en-GB" sz="1100">
            <a:latin typeface="Arial" panose="020B0604020202020204" pitchFamily="34" charset="0"/>
            <a:cs typeface="Arial" panose="020B0604020202020204" pitchFamily="34" charset="0"/>
          </a:endParaRPr>
        </a:p>
      </dgm:t>
    </dgm:pt>
    <dgm:pt modelId="{83833AC9-312A-BE4A-AFA9-1AF2EDAA3BB3}" type="sibTrans" cxnId="{B73D337E-165F-7A4B-BB28-9DF68D7DA381}">
      <dgm:prSet/>
      <dgm:spPr/>
      <dgm:t>
        <a:bodyPr/>
        <a:lstStyle/>
        <a:p>
          <a:pPr algn="ctr"/>
          <a:endParaRPr lang="en-GB" sz="1100">
            <a:latin typeface="Arial" panose="020B0604020202020204" pitchFamily="34" charset="0"/>
            <a:cs typeface="Arial" panose="020B0604020202020204" pitchFamily="34" charset="0"/>
          </a:endParaRPr>
        </a:p>
      </dgm:t>
    </dgm:pt>
    <dgm:pt modelId="{E06DE362-1FFA-D842-8CD7-1028E556AD4B}">
      <dgm:prSet phldrT="[Text]" custT="1"/>
      <dgm:spPr/>
      <dgm:t>
        <a:bodyPr/>
        <a:lstStyle/>
        <a:p>
          <a:pPr algn="ctr"/>
          <a:r>
            <a:rPr lang="en-GB" sz="1100">
              <a:latin typeface="Arial" panose="020B0604020202020204" pitchFamily="34" charset="0"/>
              <a:cs typeface="Arial" panose="020B0604020202020204" pitchFamily="34" charset="0"/>
            </a:rPr>
            <a:t>Send the signed AP MCCD to the medical examiner</a:t>
          </a:r>
        </a:p>
      </dgm:t>
    </dgm:pt>
    <dgm:pt modelId="{7A902EC5-2E9E-0C41-B2CF-9F7798AC1ACA}" type="parTrans" cxnId="{F1762610-BE01-254B-9931-CC7F877A7315}">
      <dgm:prSet/>
      <dgm:spPr/>
      <dgm:t>
        <a:bodyPr/>
        <a:lstStyle/>
        <a:p>
          <a:pPr algn="ctr"/>
          <a:endParaRPr lang="en-GB" sz="1100">
            <a:latin typeface="Arial" panose="020B0604020202020204" pitchFamily="34" charset="0"/>
            <a:cs typeface="Arial" panose="020B0604020202020204" pitchFamily="34" charset="0"/>
          </a:endParaRPr>
        </a:p>
      </dgm:t>
    </dgm:pt>
    <dgm:pt modelId="{C57C5B3C-13E5-DD41-979B-4F2A33F8AE6F}" type="sibTrans" cxnId="{F1762610-BE01-254B-9931-CC7F877A7315}">
      <dgm:prSet/>
      <dgm:spPr/>
      <dgm:t>
        <a:bodyPr/>
        <a:lstStyle/>
        <a:p>
          <a:pPr algn="ctr"/>
          <a:endParaRPr lang="en-GB" sz="1100">
            <a:latin typeface="Arial" panose="020B0604020202020204" pitchFamily="34" charset="0"/>
            <a:cs typeface="Arial" panose="020B0604020202020204" pitchFamily="34" charset="0"/>
          </a:endParaRPr>
        </a:p>
      </dgm:t>
    </dgm:pt>
    <dgm:pt modelId="{17B97964-862D-B347-A226-1086436FAAE0}">
      <dgm:prSet phldrT="[Text]" custT="1"/>
      <dgm:spPr/>
      <dgm:t>
        <a:bodyPr/>
        <a:lstStyle/>
        <a:p>
          <a:pPr algn="ctr"/>
          <a:r>
            <a:rPr lang="en-GB" sz="1100">
              <a:latin typeface="Arial" panose="020B0604020202020204" pitchFamily="34" charset="0"/>
              <a:cs typeface="Arial" panose="020B0604020202020204" pitchFamily="34" charset="0"/>
            </a:rPr>
            <a:t>Make available the deceased medical records and other relevant information</a:t>
          </a:r>
        </a:p>
      </dgm:t>
    </dgm:pt>
    <dgm:pt modelId="{CA5F265A-98B2-A542-854F-2DEBA98E89A0}" type="parTrans" cxnId="{3EED280E-3BD4-BE41-8850-1D1F9AB3ED3A}">
      <dgm:prSet/>
      <dgm:spPr/>
      <dgm:t>
        <a:bodyPr/>
        <a:lstStyle/>
        <a:p>
          <a:pPr algn="ctr"/>
          <a:endParaRPr lang="en-GB" sz="1100">
            <a:latin typeface="Arial" panose="020B0604020202020204" pitchFamily="34" charset="0"/>
            <a:cs typeface="Arial" panose="020B0604020202020204" pitchFamily="34" charset="0"/>
          </a:endParaRPr>
        </a:p>
      </dgm:t>
    </dgm:pt>
    <dgm:pt modelId="{EA151AB9-3A7E-4E4B-ADE5-26609C8CDEE8}" type="sibTrans" cxnId="{3EED280E-3BD4-BE41-8850-1D1F9AB3ED3A}">
      <dgm:prSet/>
      <dgm:spPr/>
      <dgm:t>
        <a:bodyPr/>
        <a:lstStyle/>
        <a:p>
          <a:pPr algn="ctr"/>
          <a:endParaRPr lang="en-GB" sz="1100">
            <a:latin typeface="Arial" panose="020B0604020202020204" pitchFamily="34" charset="0"/>
            <a:cs typeface="Arial" panose="020B0604020202020204" pitchFamily="34" charset="0"/>
          </a:endParaRPr>
        </a:p>
      </dgm:t>
    </dgm:pt>
    <dgm:pt modelId="{26C81E66-641E-AF42-8F0A-AC7315F8180F}">
      <dgm:prSet phldrT="[Text]" custT="1"/>
      <dgm:spPr/>
      <dgm:t>
        <a:bodyPr/>
        <a:lstStyle/>
        <a:p>
          <a:pPr algn="ctr"/>
          <a:r>
            <a:rPr lang="en-GB" sz="1100">
              <a:latin typeface="Arial" panose="020B0604020202020204" pitchFamily="34" charset="0"/>
              <a:cs typeface="Arial" panose="020B0604020202020204" pitchFamily="34" charset="0"/>
            </a:rPr>
            <a:t>Respond to the medical examiner's enquiries in a timely manner</a:t>
          </a:r>
        </a:p>
      </dgm:t>
    </dgm:pt>
    <dgm:pt modelId="{A62EEC36-3E9C-5445-A676-59A1F44AB0C7}" type="parTrans" cxnId="{35605EDD-93F0-9A47-BA65-6072ACAD2462}">
      <dgm:prSet/>
      <dgm:spPr/>
      <dgm:t>
        <a:bodyPr/>
        <a:lstStyle/>
        <a:p>
          <a:pPr algn="ctr"/>
          <a:endParaRPr lang="en-GB" sz="1100">
            <a:latin typeface="Arial" panose="020B0604020202020204" pitchFamily="34" charset="0"/>
            <a:cs typeface="Arial" panose="020B0604020202020204" pitchFamily="34" charset="0"/>
          </a:endParaRPr>
        </a:p>
      </dgm:t>
    </dgm:pt>
    <dgm:pt modelId="{7F556298-EC99-054D-B50A-18824DBB9893}" type="sibTrans" cxnId="{35605EDD-93F0-9A47-BA65-6072ACAD2462}">
      <dgm:prSet/>
      <dgm:spPr/>
      <dgm:t>
        <a:bodyPr/>
        <a:lstStyle/>
        <a:p>
          <a:pPr algn="ctr"/>
          <a:endParaRPr lang="en-GB" sz="1100">
            <a:latin typeface="Arial" panose="020B0604020202020204" pitchFamily="34" charset="0"/>
            <a:cs typeface="Arial" panose="020B0604020202020204" pitchFamily="34" charset="0"/>
          </a:endParaRPr>
        </a:p>
      </dgm:t>
    </dgm:pt>
    <dgm:pt modelId="{C52EF9B4-0958-C84B-8395-C7A42AEB0CAA}" type="pres">
      <dgm:prSet presAssocID="{9B517770-6AE3-6D4A-B2A1-F9C839601599}" presName="Name0" presStyleCnt="0">
        <dgm:presLayoutVars>
          <dgm:dir/>
          <dgm:resizeHandles/>
        </dgm:presLayoutVars>
      </dgm:prSet>
      <dgm:spPr/>
    </dgm:pt>
    <dgm:pt modelId="{FB3E53C0-A1FC-2646-A8FD-3C9827A00D1C}" type="pres">
      <dgm:prSet presAssocID="{8CDF1EF4-F25E-1844-BE1F-734A97A5CCE8}" presName="compNode" presStyleCnt="0"/>
      <dgm:spPr/>
    </dgm:pt>
    <dgm:pt modelId="{6B47A559-918C-C045-B9CA-887E47921232}" type="pres">
      <dgm:prSet presAssocID="{8CDF1EF4-F25E-1844-BE1F-734A97A5CCE8}" presName="dummyConnPt" presStyleCnt="0"/>
      <dgm:spPr/>
    </dgm:pt>
    <dgm:pt modelId="{C354FA2E-1ED0-3842-AD5E-D53CA650C44C}" type="pres">
      <dgm:prSet presAssocID="{8CDF1EF4-F25E-1844-BE1F-734A97A5CCE8}" presName="node" presStyleLbl="node1" presStyleIdx="0" presStyleCnt="9">
        <dgm:presLayoutVars>
          <dgm:bulletEnabled val="1"/>
        </dgm:presLayoutVars>
      </dgm:prSet>
      <dgm:spPr/>
    </dgm:pt>
    <dgm:pt modelId="{C61AF7F3-D28C-BA48-9C52-9B36CFDE94C2}" type="pres">
      <dgm:prSet presAssocID="{B8F00B04-A201-6F48-BF8C-D0CF482D638B}" presName="sibTrans" presStyleLbl="bgSibTrans2D1" presStyleIdx="0" presStyleCnt="8"/>
      <dgm:spPr/>
    </dgm:pt>
    <dgm:pt modelId="{4D7EB34B-DB97-714D-8E2B-AA2EEF6A75DF}" type="pres">
      <dgm:prSet presAssocID="{546FEB96-8CF1-BA4B-9F42-46DEF6CEB1D2}" presName="compNode" presStyleCnt="0"/>
      <dgm:spPr/>
    </dgm:pt>
    <dgm:pt modelId="{D7C82895-F2E3-8F43-BB6D-FC31CC20850A}" type="pres">
      <dgm:prSet presAssocID="{546FEB96-8CF1-BA4B-9F42-46DEF6CEB1D2}" presName="dummyConnPt" presStyleCnt="0"/>
      <dgm:spPr/>
    </dgm:pt>
    <dgm:pt modelId="{17FD134F-BCA1-DB4F-852F-48FB27C6E2DC}" type="pres">
      <dgm:prSet presAssocID="{546FEB96-8CF1-BA4B-9F42-46DEF6CEB1D2}" presName="node" presStyleLbl="node1" presStyleIdx="1" presStyleCnt="9">
        <dgm:presLayoutVars>
          <dgm:bulletEnabled val="1"/>
        </dgm:presLayoutVars>
      </dgm:prSet>
      <dgm:spPr/>
    </dgm:pt>
    <dgm:pt modelId="{0BBBFBD4-4DC8-DA4A-A26A-3D66D2BC35B1}" type="pres">
      <dgm:prSet presAssocID="{8A0E4CC0-10B6-2844-80C6-4052BD6C1AD7}" presName="sibTrans" presStyleLbl="bgSibTrans2D1" presStyleIdx="1" presStyleCnt="8"/>
      <dgm:spPr/>
    </dgm:pt>
    <dgm:pt modelId="{7557503C-7AA4-CD45-A829-10D9B8EFBD6C}" type="pres">
      <dgm:prSet presAssocID="{DCF422DD-BD12-B34D-8E2E-B2CABEB38291}" presName="compNode" presStyleCnt="0"/>
      <dgm:spPr/>
    </dgm:pt>
    <dgm:pt modelId="{C2381049-FBE3-BB45-89A1-1124334CB74C}" type="pres">
      <dgm:prSet presAssocID="{DCF422DD-BD12-B34D-8E2E-B2CABEB38291}" presName="dummyConnPt" presStyleCnt="0"/>
      <dgm:spPr/>
    </dgm:pt>
    <dgm:pt modelId="{225B4E09-5326-F046-B8D8-8E62D65F7888}" type="pres">
      <dgm:prSet presAssocID="{DCF422DD-BD12-B34D-8E2E-B2CABEB38291}" presName="node" presStyleLbl="node1" presStyleIdx="2" presStyleCnt="9">
        <dgm:presLayoutVars>
          <dgm:bulletEnabled val="1"/>
        </dgm:presLayoutVars>
      </dgm:prSet>
      <dgm:spPr/>
    </dgm:pt>
    <dgm:pt modelId="{3F319B7C-3AD0-3E45-9F3A-86820E8D90ED}" type="pres">
      <dgm:prSet presAssocID="{D593BC03-CB85-AB49-A38C-294DB13A889B}" presName="sibTrans" presStyleLbl="bgSibTrans2D1" presStyleIdx="2" presStyleCnt="8"/>
      <dgm:spPr/>
    </dgm:pt>
    <dgm:pt modelId="{7545EBB3-B08D-854B-B5DD-207E740AD5CE}" type="pres">
      <dgm:prSet presAssocID="{D7F9B7F6-52D4-D24A-A2EC-6ACBF172CD2B}" presName="compNode" presStyleCnt="0"/>
      <dgm:spPr/>
    </dgm:pt>
    <dgm:pt modelId="{877B9D95-2DDE-FD42-A0B5-65EEF327DFC0}" type="pres">
      <dgm:prSet presAssocID="{D7F9B7F6-52D4-D24A-A2EC-6ACBF172CD2B}" presName="dummyConnPt" presStyleCnt="0"/>
      <dgm:spPr/>
    </dgm:pt>
    <dgm:pt modelId="{50E0CDD8-76D9-4C40-B611-37518353D95F}" type="pres">
      <dgm:prSet presAssocID="{D7F9B7F6-52D4-D24A-A2EC-6ACBF172CD2B}" presName="node" presStyleLbl="node1" presStyleIdx="3" presStyleCnt="9">
        <dgm:presLayoutVars>
          <dgm:bulletEnabled val="1"/>
        </dgm:presLayoutVars>
      </dgm:prSet>
      <dgm:spPr/>
    </dgm:pt>
    <dgm:pt modelId="{F191E941-F7FA-4A4D-9847-A23C98C6A640}" type="pres">
      <dgm:prSet presAssocID="{E47F81C1-1D46-3647-9453-2AAF1AD18648}" presName="sibTrans" presStyleLbl="bgSibTrans2D1" presStyleIdx="3" presStyleCnt="8"/>
      <dgm:spPr/>
    </dgm:pt>
    <dgm:pt modelId="{EC7FFFF2-CAEB-8D49-94A2-C014C7248A68}" type="pres">
      <dgm:prSet presAssocID="{892C92E7-AE52-8B4F-9339-C653B09DC733}" presName="compNode" presStyleCnt="0"/>
      <dgm:spPr/>
    </dgm:pt>
    <dgm:pt modelId="{63117602-089E-0240-B190-92F55D8ADEB0}" type="pres">
      <dgm:prSet presAssocID="{892C92E7-AE52-8B4F-9339-C653B09DC733}" presName="dummyConnPt" presStyleCnt="0"/>
      <dgm:spPr/>
    </dgm:pt>
    <dgm:pt modelId="{6B5EBC1F-5AD7-2B46-A584-D988D45A3D69}" type="pres">
      <dgm:prSet presAssocID="{892C92E7-AE52-8B4F-9339-C653B09DC733}" presName="node" presStyleLbl="node1" presStyleIdx="4" presStyleCnt="9">
        <dgm:presLayoutVars>
          <dgm:bulletEnabled val="1"/>
        </dgm:presLayoutVars>
      </dgm:prSet>
      <dgm:spPr/>
    </dgm:pt>
    <dgm:pt modelId="{732D7B05-6EB8-0E47-B4D2-1974646B13FF}" type="pres">
      <dgm:prSet presAssocID="{A18AAC7A-3E06-564C-BA9C-EA84D4B9C796}" presName="sibTrans" presStyleLbl="bgSibTrans2D1" presStyleIdx="4" presStyleCnt="8"/>
      <dgm:spPr/>
    </dgm:pt>
    <dgm:pt modelId="{B7F4C155-E28B-E344-BD07-715DE1289692}" type="pres">
      <dgm:prSet presAssocID="{D1723CE2-8699-B847-B820-8C138E79F257}" presName="compNode" presStyleCnt="0"/>
      <dgm:spPr/>
    </dgm:pt>
    <dgm:pt modelId="{47B2FB2D-5D48-6A42-9522-976D8BA8D5A4}" type="pres">
      <dgm:prSet presAssocID="{D1723CE2-8699-B847-B820-8C138E79F257}" presName="dummyConnPt" presStyleCnt="0"/>
      <dgm:spPr/>
    </dgm:pt>
    <dgm:pt modelId="{99338B63-D084-CB47-A869-6AF061CA25BA}" type="pres">
      <dgm:prSet presAssocID="{D1723CE2-8699-B847-B820-8C138E79F257}" presName="node" presStyleLbl="node1" presStyleIdx="5" presStyleCnt="9">
        <dgm:presLayoutVars>
          <dgm:bulletEnabled val="1"/>
        </dgm:presLayoutVars>
      </dgm:prSet>
      <dgm:spPr/>
    </dgm:pt>
    <dgm:pt modelId="{F5D2BBB1-09CE-0649-9DCE-8FBE59B381E8}" type="pres">
      <dgm:prSet presAssocID="{83833AC9-312A-BE4A-AFA9-1AF2EDAA3BB3}" presName="sibTrans" presStyleLbl="bgSibTrans2D1" presStyleIdx="5" presStyleCnt="8"/>
      <dgm:spPr/>
    </dgm:pt>
    <dgm:pt modelId="{09B3279A-9CAA-A947-93AB-DEBE662F0DB4}" type="pres">
      <dgm:prSet presAssocID="{E06DE362-1FFA-D842-8CD7-1028E556AD4B}" presName="compNode" presStyleCnt="0"/>
      <dgm:spPr/>
    </dgm:pt>
    <dgm:pt modelId="{26065642-14BB-CA4C-BF0D-C5AA4D2C2C3B}" type="pres">
      <dgm:prSet presAssocID="{E06DE362-1FFA-D842-8CD7-1028E556AD4B}" presName="dummyConnPt" presStyleCnt="0"/>
      <dgm:spPr/>
    </dgm:pt>
    <dgm:pt modelId="{820F791E-A16B-FE4E-9647-1ADF8EB90582}" type="pres">
      <dgm:prSet presAssocID="{E06DE362-1FFA-D842-8CD7-1028E556AD4B}" presName="node" presStyleLbl="node1" presStyleIdx="6" presStyleCnt="9">
        <dgm:presLayoutVars>
          <dgm:bulletEnabled val="1"/>
        </dgm:presLayoutVars>
      </dgm:prSet>
      <dgm:spPr/>
    </dgm:pt>
    <dgm:pt modelId="{5178F161-E024-534A-AAE7-D1C80577AD5B}" type="pres">
      <dgm:prSet presAssocID="{C57C5B3C-13E5-DD41-979B-4F2A33F8AE6F}" presName="sibTrans" presStyleLbl="bgSibTrans2D1" presStyleIdx="6" presStyleCnt="8"/>
      <dgm:spPr/>
    </dgm:pt>
    <dgm:pt modelId="{7B95A96F-1547-6A41-8DA2-06DF61DE5F84}" type="pres">
      <dgm:prSet presAssocID="{17B97964-862D-B347-A226-1086436FAAE0}" presName="compNode" presStyleCnt="0"/>
      <dgm:spPr/>
    </dgm:pt>
    <dgm:pt modelId="{48D625A1-9417-6544-B1CD-C3C42F9468AD}" type="pres">
      <dgm:prSet presAssocID="{17B97964-862D-B347-A226-1086436FAAE0}" presName="dummyConnPt" presStyleCnt="0"/>
      <dgm:spPr/>
    </dgm:pt>
    <dgm:pt modelId="{4DE9A962-426B-0644-BAC5-5D46259EA89F}" type="pres">
      <dgm:prSet presAssocID="{17B97964-862D-B347-A226-1086436FAAE0}" presName="node" presStyleLbl="node1" presStyleIdx="7" presStyleCnt="9">
        <dgm:presLayoutVars>
          <dgm:bulletEnabled val="1"/>
        </dgm:presLayoutVars>
      </dgm:prSet>
      <dgm:spPr/>
    </dgm:pt>
    <dgm:pt modelId="{01E68DD9-6D4E-D24E-801E-DF5C48BBDAE6}" type="pres">
      <dgm:prSet presAssocID="{EA151AB9-3A7E-4E4B-ADE5-26609C8CDEE8}" presName="sibTrans" presStyleLbl="bgSibTrans2D1" presStyleIdx="7" presStyleCnt="8"/>
      <dgm:spPr/>
    </dgm:pt>
    <dgm:pt modelId="{B90012C8-A134-5848-A2DD-F0B4046C43DC}" type="pres">
      <dgm:prSet presAssocID="{26C81E66-641E-AF42-8F0A-AC7315F8180F}" presName="compNode" presStyleCnt="0"/>
      <dgm:spPr/>
    </dgm:pt>
    <dgm:pt modelId="{F0F816EA-185F-3B44-BC67-09AA35F1048A}" type="pres">
      <dgm:prSet presAssocID="{26C81E66-641E-AF42-8F0A-AC7315F8180F}" presName="dummyConnPt" presStyleCnt="0"/>
      <dgm:spPr/>
    </dgm:pt>
    <dgm:pt modelId="{40BBCDBA-15A6-4A44-B727-382FFB6A7157}" type="pres">
      <dgm:prSet presAssocID="{26C81E66-641E-AF42-8F0A-AC7315F8180F}" presName="node" presStyleLbl="node1" presStyleIdx="8" presStyleCnt="9">
        <dgm:presLayoutVars>
          <dgm:bulletEnabled val="1"/>
        </dgm:presLayoutVars>
      </dgm:prSet>
      <dgm:spPr/>
    </dgm:pt>
  </dgm:ptLst>
  <dgm:cxnLst>
    <dgm:cxn modelId="{3EED280E-3BD4-BE41-8850-1D1F9AB3ED3A}" srcId="{9B517770-6AE3-6D4A-B2A1-F9C839601599}" destId="{17B97964-862D-B347-A226-1086436FAAE0}" srcOrd="7" destOrd="0" parTransId="{CA5F265A-98B2-A542-854F-2DEBA98E89A0}" sibTransId="{EA151AB9-3A7E-4E4B-ADE5-26609C8CDEE8}"/>
    <dgm:cxn modelId="{F1762610-BE01-254B-9931-CC7F877A7315}" srcId="{9B517770-6AE3-6D4A-B2A1-F9C839601599}" destId="{E06DE362-1FFA-D842-8CD7-1028E556AD4B}" srcOrd="6" destOrd="0" parTransId="{7A902EC5-2E9E-0C41-B2CF-9F7798AC1ACA}" sibTransId="{C57C5B3C-13E5-DD41-979B-4F2A33F8AE6F}"/>
    <dgm:cxn modelId="{F8E4E310-025A-D046-A527-1707989F4713}" type="presOf" srcId="{E47F81C1-1D46-3647-9453-2AAF1AD18648}" destId="{F191E941-F7FA-4A4D-9847-A23C98C6A640}" srcOrd="0" destOrd="0" presId="urn:microsoft.com/office/officeart/2005/8/layout/bProcess4"/>
    <dgm:cxn modelId="{FB038337-8FE0-A64B-936D-D82F86CAACA5}" type="presOf" srcId="{C57C5B3C-13E5-DD41-979B-4F2A33F8AE6F}" destId="{5178F161-E024-534A-AAE7-D1C80577AD5B}" srcOrd="0" destOrd="0" presId="urn:microsoft.com/office/officeart/2005/8/layout/bProcess4"/>
    <dgm:cxn modelId="{BA18D138-5A91-8D47-B35B-38BF4F70D6C0}" srcId="{9B517770-6AE3-6D4A-B2A1-F9C839601599}" destId="{892C92E7-AE52-8B4F-9339-C653B09DC733}" srcOrd="4" destOrd="0" parTransId="{82FA9CB4-601D-334D-A3DF-E9624A979590}" sibTransId="{A18AAC7A-3E06-564C-BA9C-EA84D4B9C796}"/>
    <dgm:cxn modelId="{84D70C39-3475-1A4D-ADB3-3E367180EC17}" type="presOf" srcId="{8CDF1EF4-F25E-1844-BE1F-734A97A5CCE8}" destId="{C354FA2E-1ED0-3842-AD5E-D53CA650C44C}" srcOrd="0" destOrd="0" presId="urn:microsoft.com/office/officeart/2005/8/layout/bProcess4"/>
    <dgm:cxn modelId="{E82B7A61-548C-E842-815C-D90EB08F498C}" srcId="{9B517770-6AE3-6D4A-B2A1-F9C839601599}" destId="{D7F9B7F6-52D4-D24A-A2EC-6ACBF172CD2B}" srcOrd="3" destOrd="0" parTransId="{7A5113FE-3926-C249-A20B-B98A8A5C51E3}" sibTransId="{E47F81C1-1D46-3647-9453-2AAF1AD18648}"/>
    <dgm:cxn modelId="{A47BDF55-75D2-4D43-9073-CE0BCF6448B0}" type="presOf" srcId="{DCF422DD-BD12-B34D-8E2E-B2CABEB38291}" destId="{225B4E09-5326-F046-B8D8-8E62D65F7888}" srcOrd="0" destOrd="0" presId="urn:microsoft.com/office/officeart/2005/8/layout/bProcess4"/>
    <dgm:cxn modelId="{72077B58-00C2-0449-8DA5-1B0165B4858B}" type="presOf" srcId="{D7F9B7F6-52D4-D24A-A2EC-6ACBF172CD2B}" destId="{50E0CDD8-76D9-4C40-B611-37518353D95F}" srcOrd="0" destOrd="0" presId="urn:microsoft.com/office/officeart/2005/8/layout/bProcess4"/>
    <dgm:cxn modelId="{7E1C387B-63F2-B94D-B876-294B54AEC162}" type="presOf" srcId="{892C92E7-AE52-8B4F-9339-C653B09DC733}" destId="{6B5EBC1F-5AD7-2B46-A584-D988D45A3D69}" srcOrd="0" destOrd="0" presId="urn:microsoft.com/office/officeart/2005/8/layout/bProcess4"/>
    <dgm:cxn modelId="{B73D337E-165F-7A4B-BB28-9DF68D7DA381}" srcId="{9B517770-6AE3-6D4A-B2A1-F9C839601599}" destId="{D1723CE2-8699-B847-B820-8C138E79F257}" srcOrd="5" destOrd="0" parTransId="{339A8C36-14AA-D947-AB91-80209A4F868D}" sibTransId="{83833AC9-312A-BE4A-AFA9-1AF2EDAA3BB3}"/>
    <dgm:cxn modelId="{B71B3880-4B87-7B40-B00F-7B8F4E647169}" type="presOf" srcId="{26C81E66-641E-AF42-8F0A-AC7315F8180F}" destId="{40BBCDBA-15A6-4A44-B727-382FFB6A7157}" srcOrd="0" destOrd="0" presId="urn:microsoft.com/office/officeart/2005/8/layout/bProcess4"/>
    <dgm:cxn modelId="{ADC88E8E-535B-FD48-8DE5-201295973036}" srcId="{9B517770-6AE3-6D4A-B2A1-F9C839601599}" destId="{8CDF1EF4-F25E-1844-BE1F-734A97A5CCE8}" srcOrd="0" destOrd="0" parTransId="{C391FEA5-E0AC-B34E-A589-C82464042F7A}" sibTransId="{B8F00B04-A201-6F48-BF8C-D0CF482D638B}"/>
    <dgm:cxn modelId="{3BC75490-9125-C144-A80F-0A6D895373BC}" type="presOf" srcId="{17B97964-862D-B347-A226-1086436FAAE0}" destId="{4DE9A962-426B-0644-BAC5-5D46259EA89F}" srcOrd="0" destOrd="0" presId="urn:microsoft.com/office/officeart/2005/8/layout/bProcess4"/>
    <dgm:cxn modelId="{E2053E92-DDE7-A940-98AC-D1C11C7D65EA}" type="presOf" srcId="{B8F00B04-A201-6F48-BF8C-D0CF482D638B}" destId="{C61AF7F3-D28C-BA48-9C52-9B36CFDE94C2}" srcOrd="0" destOrd="0" presId="urn:microsoft.com/office/officeart/2005/8/layout/bProcess4"/>
    <dgm:cxn modelId="{A1ADF798-EAEE-9249-878F-36E2C2FD38BD}" type="presOf" srcId="{83833AC9-312A-BE4A-AFA9-1AF2EDAA3BB3}" destId="{F5D2BBB1-09CE-0649-9DCE-8FBE59B381E8}" srcOrd="0" destOrd="0" presId="urn:microsoft.com/office/officeart/2005/8/layout/bProcess4"/>
    <dgm:cxn modelId="{0C047E9B-D0E8-5F4E-BF6F-FB3EA2FC5494}" type="presOf" srcId="{8A0E4CC0-10B6-2844-80C6-4052BD6C1AD7}" destId="{0BBBFBD4-4DC8-DA4A-A26A-3D66D2BC35B1}" srcOrd="0" destOrd="0" presId="urn:microsoft.com/office/officeart/2005/8/layout/bProcess4"/>
    <dgm:cxn modelId="{A832A79C-D3F3-9D4E-833C-1FC2C4BCB8FC}" type="presOf" srcId="{E06DE362-1FFA-D842-8CD7-1028E556AD4B}" destId="{820F791E-A16B-FE4E-9647-1ADF8EB90582}" srcOrd="0" destOrd="0" presId="urn:microsoft.com/office/officeart/2005/8/layout/bProcess4"/>
    <dgm:cxn modelId="{5C80FDA9-4606-9346-8032-46D453715F15}" type="presOf" srcId="{9B517770-6AE3-6D4A-B2A1-F9C839601599}" destId="{C52EF9B4-0958-C84B-8395-C7A42AEB0CAA}" srcOrd="0" destOrd="0" presId="urn:microsoft.com/office/officeart/2005/8/layout/bProcess4"/>
    <dgm:cxn modelId="{B1FD39B2-6BF7-2F48-BDB5-21A4978EFAD3}" type="presOf" srcId="{EA151AB9-3A7E-4E4B-ADE5-26609C8CDEE8}" destId="{01E68DD9-6D4E-D24E-801E-DF5C48BBDAE6}" srcOrd="0" destOrd="0" presId="urn:microsoft.com/office/officeart/2005/8/layout/bProcess4"/>
    <dgm:cxn modelId="{3626D8B6-A9B7-9544-B008-CE6A14AAD4F2}" type="presOf" srcId="{A18AAC7A-3E06-564C-BA9C-EA84D4B9C796}" destId="{732D7B05-6EB8-0E47-B4D2-1974646B13FF}" srcOrd="0" destOrd="0" presId="urn:microsoft.com/office/officeart/2005/8/layout/bProcess4"/>
    <dgm:cxn modelId="{0B7B9FBB-76E3-CE41-96E3-4D97E6DF943D}" type="presOf" srcId="{546FEB96-8CF1-BA4B-9F42-46DEF6CEB1D2}" destId="{17FD134F-BCA1-DB4F-852F-48FB27C6E2DC}" srcOrd="0" destOrd="0" presId="urn:microsoft.com/office/officeart/2005/8/layout/bProcess4"/>
    <dgm:cxn modelId="{253966C1-9D8D-3F46-B2BC-F16D009071B3}" type="presOf" srcId="{D593BC03-CB85-AB49-A38C-294DB13A889B}" destId="{3F319B7C-3AD0-3E45-9F3A-86820E8D90ED}" srcOrd="0" destOrd="0" presId="urn:microsoft.com/office/officeart/2005/8/layout/bProcess4"/>
    <dgm:cxn modelId="{CAE52AC9-1DB0-2546-AFAD-88D1695329EB}" srcId="{9B517770-6AE3-6D4A-B2A1-F9C839601599}" destId="{546FEB96-8CF1-BA4B-9F42-46DEF6CEB1D2}" srcOrd="1" destOrd="0" parTransId="{95A81761-33F5-534D-9907-78048AA447A4}" sibTransId="{8A0E4CC0-10B6-2844-80C6-4052BD6C1AD7}"/>
    <dgm:cxn modelId="{35605EDD-93F0-9A47-BA65-6072ACAD2462}" srcId="{9B517770-6AE3-6D4A-B2A1-F9C839601599}" destId="{26C81E66-641E-AF42-8F0A-AC7315F8180F}" srcOrd="8" destOrd="0" parTransId="{A62EEC36-3E9C-5445-A676-59A1F44AB0C7}" sibTransId="{7F556298-EC99-054D-B50A-18824DBB9893}"/>
    <dgm:cxn modelId="{C5CE74E5-069E-5C48-A6F4-66026F51FD42}" type="presOf" srcId="{D1723CE2-8699-B847-B820-8C138E79F257}" destId="{99338B63-D084-CB47-A869-6AF061CA25BA}" srcOrd="0" destOrd="0" presId="urn:microsoft.com/office/officeart/2005/8/layout/bProcess4"/>
    <dgm:cxn modelId="{C2A9C6FA-58B5-7B47-B5FA-5F21794FD5CA}" srcId="{9B517770-6AE3-6D4A-B2A1-F9C839601599}" destId="{DCF422DD-BD12-B34D-8E2E-B2CABEB38291}" srcOrd="2" destOrd="0" parTransId="{18ABCBF6-9892-324B-8A95-9B23FFCF2993}" sibTransId="{D593BC03-CB85-AB49-A38C-294DB13A889B}"/>
    <dgm:cxn modelId="{2081F3E9-EE93-EF46-B109-D56461A953DB}" type="presParOf" srcId="{C52EF9B4-0958-C84B-8395-C7A42AEB0CAA}" destId="{FB3E53C0-A1FC-2646-A8FD-3C9827A00D1C}" srcOrd="0" destOrd="0" presId="urn:microsoft.com/office/officeart/2005/8/layout/bProcess4"/>
    <dgm:cxn modelId="{1F4AE392-4331-254D-9573-A93902A2A9E3}" type="presParOf" srcId="{FB3E53C0-A1FC-2646-A8FD-3C9827A00D1C}" destId="{6B47A559-918C-C045-B9CA-887E47921232}" srcOrd="0" destOrd="0" presId="urn:microsoft.com/office/officeart/2005/8/layout/bProcess4"/>
    <dgm:cxn modelId="{E56DA2AE-1CAE-6A45-92AE-B44B5B782601}" type="presParOf" srcId="{FB3E53C0-A1FC-2646-A8FD-3C9827A00D1C}" destId="{C354FA2E-1ED0-3842-AD5E-D53CA650C44C}" srcOrd="1" destOrd="0" presId="urn:microsoft.com/office/officeart/2005/8/layout/bProcess4"/>
    <dgm:cxn modelId="{CAE0A054-0E9F-214D-90B4-A2851C726FD8}" type="presParOf" srcId="{C52EF9B4-0958-C84B-8395-C7A42AEB0CAA}" destId="{C61AF7F3-D28C-BA48-9C52-9B36CFDE94C2}" srcOrd="1" destOrd="0" presId="urn:microsoft.com/office/officeart/2005/8/layout/bProcess4"/>
    <dgm:cxn modelId="{9DFAEB77-E789-0341-9D0B-D9CA637EBC20}" type="presParOf" srcId="{C52EF9B4-0958-C84B-8395-C7A42AEB0CAA}" destId="{4D7EB34B-DB97-714D-8E2B-AA2EEF6A75DF}" srcOrd="2" destOrd="0" presId="urn:microsoft.com/office/officeart/2005/8/layout/bProcess4"/>
    <dgm:cxn modelId="{41C867F5-238B-5443-B7BE-44769C3F550B}" type="presParOf" srcId="{4D7EB34B-DB97-714D-8E2B-AA2EEF6A75DF}" destId="{D7C82895-F2E3-8F43-BB6D-FC31CC20850A}" srcOrd="0" destOrd="0" presId="urn:microsoft.com/office/officeart/2005/8/layout/bProcess4"/>
    <dgm:cxn modelId="{03EB32BE-5702-D349-82BE-82FBAE90883D}" type="presParOf" srcId="{4D7EB34B-DB97-714D-8E2B-AA2EEF6A75DF}" destId="{17FD134F-BCA1-DB4F-852F-48FB27C6E2DC}" srcOrd="1" destOrd="0" presId="urn:microsoft.com/office/officeart/2005/8/layout/bProcess4"/>
    <dgm:cxn modelId="{E33552F7-19AC-9E4E-99D7-B72A427C42D0}" type="presParOf" srcId="{C52EF9B4-0958-C84B-8395-C7A42AEB0CAA}" destId="{0BBBFBD4-4DC8-DA4A-A26A-3D66D2BC35B1}" srcOrd="3" destOrd="0" presId="urn:microsoft.com/office/officeart/2005/8/layout/bProcess4"/>
    <dgm:cxn modelId="{78A52E2E-98B2-AB42-890B-D20BD7D0FE3E}" type="presParOf" srcId="{C52EF9B4-0958-C84B-8395-C7A42AEB0CAA}" destId="{7557503C-7AA4-CD45-A829-10D9B8EFBD6C}" srcOrd="4" destOrd="0" presId="urn:microsoft.com/office/officeart/2005/8/layout/bProcess4"/>
    <dgm:cxn modelId="{8FDC1CAD-D7F6-3A4B-9017-34BAD6431782}" type="presParOf" srcId="{7557503C-7AA4-CD45-A829-10D9B8EFBD6C}" destId="{C2381049-FBE3-BB45-89A1-1124334CB74C}" srcOrd="0" destOrd="0" presId="urn:microsoft.com/office/officeart/2005/8/layout/bProcess4"/>
    <dgm:cxn modelId="{33177225-BAA3-1B45-B871-1D4962D54DC6}" type="presParOf" srcId="{7557503C-7AA4-CD45-A829-10D9B8EFBD6C}" destId="{225B4E09-5326-F046-B8D8-8E62D65F7888}" srcOrd="1" destOrd="0" presId="urn:microsoft.com/office/officeart/2005/8/layout/bProcess4"/>
    <dgm:cxn modelId="{92876088-1C67-3242-B2A7-53F336105338}" type="presParOf" srcId="{C52EF9B4-0958-C84B-8395-C7A42AEB0CAA}" destId="{3F319B7C-3AD0-3E45-9F3A-86820E8D90ED}" srcOrd="5" destOrd="0" presId="urn:microsoft.com/office/officeart/2005/8/layout/bProcess4"/>
    <dgm:cxn modelId="{B5CFD559-B2A8-DF4A-BB6B-D6D2B2C76281}" type="presParOf" srcId="{C52EF9B4-0958-C84B-8395-C7A42AEB0CAA}" destId="{7545EBB3-B08D-854B-B5DD-207E740AD5CE}" srcOrd="6" destOrd="0" presId="urn:microsoft.com/office/officeart/2005/8/layout/bProcess4"/>
    <dgm:cxn modelId="{F2541E68-537E-2C44-BA90-2B9019894883}" type="presParOf" srcId="{7545EBB3-B08D-854B-B5DD-207E740AD5CE}" destId="{877B9D95-2DDE-FD42-A0B5-65EEF327DFC0}" srcOrd="0" destOrd="0" presId="urn:microsoft.com/office/officeart/2005/8/layout/bProcess4"/>
    <dgm:cxn modelId="{ACAE051B-F618-BA43-82C7-9C24C20FA3A1}" type="presParOf" srcId="{7545EBB3-B08D-854B-B5DD-207E740AD5CE}" destId="{50E0CDD8-76D9-4C40-B611-37518353D95F}" srcOrd="1" destOrd="0" presId="urn:microsoft.com/office/officeart/2005/8/layout/bProcess4"/>
    <dgm:cxn modelId="{2D64BBB6-65FB-5844-958C-67220A6950BA}" type="presParOf" srcId="{C52EF9B4-0958-C84B-8395-C7A42AEB0CAA}" destId="{F191E941-F7FA-4A4D-9847-A23C98C6A640}" srcOrd="7" destOrd="0" presId="urn:microsoft.com/office/officeart/2005/8/layout/bProcess4"/>
    <dgm:cxn modelId="{3323CF98-B8C7-A745-8780-5653B429B413}" type="presParOf" srcId="{C52EF9B4-0958-C84B-8395-C7A42AEB0CAA}" destId="{EC7FFFF2-CAEB-8D49-94A2-C014C7248A68}" srcOrd="8" destOrd="0" presId="urn:microsoft.com/office/officeart/2005/8/layout/bProcess4"/>
    <dgm:cxn modelId="{79899339-CA77-5E43-A4F8-5C0AB11E48AA}" type="presParOf" srcId="{EC7FFFF2-CAEB-8D49-94A2-C014C7248A68}" destId="{63117602-089E-0240-B190-92F55D8ADEB0}" srcOrd="0" destOrd="0" presId="urn:microsoft.com/office/officeart/2005/8/layout/bProcess4"/>
    <dgm:cxn modelId="{FA821783-D9A4-524C-8450-6636FDD1AD5A}" type="presParOf" srcId="{EC7FFFF2-CAEB-8D49-94A2-C014C7248A68}" destId="{6B5EBC1F-5AD7-2B46-A584-D988D45A3D69}" srcOrd="1" destOrd="0" presId="urn:microsoft.com/office/officeart/2005/8/layout/bProcess4"/>
    <dgm:cxn modelId="{2C5F80F9-3328-4A4B-B063-0A3EEBD630A1}" type="presParOf" srcId="{C52EF9B4-0958-C84B-8395-C7A42AEB0CAA}" destId="{732D7B05-6EB8-0E47-B4D2-1974646B13FF}" srcOrd="9" destOrd="0" presId="urn:microsoft.com/office/officeart/2005/8/layout/bProcess4"/>
    <dgm:cxn modelId="{861B8098-FC6A-974B-B164-8830B72990F1}" type="presParOf" srcId="{C52EF9B4-0958-C84B-8395-C7A42AEB0CAA}" destId="{B7F4C155-E28B-E344-BD07-715DE1289692}" srcOrd="10" destOrd="0" presId="urn:microsoft.com/office/officeart/2005/8/layout/bProcess4"/>
    <dgm:cxn modelId="{E7955131-A466-0F45-A8EB-443A7810444C}" type="presParOf" srcId="{B7F4C155-E28B-E344-BD07-715DE1289692}" destId="{47B2FB2D-5D48-6A42-9522-976D8BA8D5A4}" srcOrd="0" destOrd="0" presId="urn:microsoft.com/office/officeart/2005/8/layout/bProcess4"/>
    <dgm:cxn modelId="{C526B9E2-458B-1247-B070-CC0E548728BC}" type="presParOf" srcId="{B7F4C155-E28B-E344-BD07-715DE1289692}" destId="{99338B63-D084-CB47-A869-6AF061CA25BA}" srcOrd="1" destOrd="0" presId="urn:microsoft.com/office/officeart/2005/8/layout/bProcess4"/>
    <dgm:cxn modelId="{205E88B5-9988-EA40-B27B-471FEC3BCAE1}" type="presParOf" srcId="{C52EF9B4-0958-C84B-8395-C7A42AEB0CAA}" destId="{F5D2BBB1-09CE-0649-9DCE-8FBE59B381E8}" srcOrd="11" destOrd="0" presId="urn:microsoft.com/office/officeart/2005/8/layout/bProcess4"/>
    <dgm:cxn modelId="{F9FE606D-05C1-E140-94D8-5430CB20B8FD}" type="presParOf" srcId="{C52EF9B4-0958-C84B-8395-C7A42AEB0CAA}" destId="{09B3279A-9CAA-A947-93AB-DEBE662F0DB4}" srcOrd="12" destOrd="0" presId="urn:microsoft.com/office/officeart/2005/8/layout/bProcess4"/>
    <dgm:cxn modelId="{F4085AA9-653B-8946-B66A-30243B5ECA59}" type="presParOf" srcId="{09B3279A-9CAA-A947-93AB-DEBE662F0DB4}" destId="{26065642-14BB-CA4C-BF0D-C5AA4D2C2C3B}" srcOrd="0" destOrd="0" presId="urn:microsoft.com/office/officeart/2005/8/layout/bProcess4"/>
    <dgm:cxn modelId="{E08A36C4-E4D0-B14B-AB9C-B942888F8177}" type="presParOf" srcId="{09B3279A-9CAA-A947-93AB-DEBE662F0DB4}" destId="{820F791E-A16B-FE4E-9647-1ADF8EB90582}" srcOrd="1" destOrd="0" presId="urn:microsoft.com/office/officeart/2005/8/layout/bProcess4"/>
    <dgm:cxn modelId="{33FD52A1-A6D7-D34B-935C-5D61A16F5C35}" type="presParOf" srcId="{C52EF9B4-0958-C84B-8395-C7A42AEB0CAA}" destId="{5178F161-E024-534A-AAE7-D1C80577AD5B}" srcOrd="13" destOrd="0" presId="urn:microsoft.com/office/officeart/2005/8/layout/bProcess4"/>
    <dgm:cxn modelId="{428CCA48-CFE4-7540-842A-3997F1E094BA}" type="presParOf" srcId="{C52EF9B4-0958-C84B-8395-C7A42AEB0CAA}" destId="{7B95A96F-1547-6A41-8DA2-06DF61DE5F84}" srcOrd="14" destOrd="0" presId="urn:microsoft.com/office/officeart/2005/8/layout/bProcess4"/>
    <dgm:cxn modelId="{F5C0A98A-F5C2-8046-8D85-B6DA54E37918}" type="presParOf" srcId="{7B95A96F-1547-6A41-8DA2-06DF61DE5F84}" destId="{48D625A1-9417-6544-B1CD-C3C42F9468AD}" srcOrd="0" destOrd="0" presId="urn:microsoft.com/office/officeart/2005/8/layout/bProcess4"/>
    <dgm:cxn modelId="{D85523EB-62D6-5740-BA28-D9DFF5FCBA5C}" type="presParOf" srcId="{7B95A96F-1547-6A41-8DA2-06DF61DE5F84}" destId="{4DE9A962-426B-0644-BAC5-5D46259EA89F}" srcOrd="1" destOrd="0" presId="urn:microsoft.com/office/officeart/2005/8/layout/bProcess4"/>
    <dgm:cxn modelId="{2997628A-2454-1243-80E3-8AB68ED82CC9}" type="presParOf" srcId="{C52EF9B4-0958-C84B-8395-C7A42AEB0CAA}" destId="{01E68DD9-6D4E-D24E-801E-DF5C48BBDAE6}" srcOrd="15" destOrd="0" presId="urn:microsoft.com/office/officeart/2005/8/layout/bProcess4"/>
    <dgm:cxn modelId="{FBA94897-76F6-DF45-848D-9FE2512CD477}" type="presParOf" srcId="{C52EF9B4-0958-C84B-8395-C7A42AEB0CAA}" destId="{B90012C8-A134-5848-A2DD-F0B4046C43DC}" srcOrd="16" destOrd="0" presId="urn:microsoft.com/office/officeart/2005/8/layout/bProcess4"/>
    <dgm:cxn modelId="{03791E38-ED65-8241-A1CE-E1C435ED0498}" type="presParOf" srcId="{B90012C8-A134-5848-A2DD-F0B4046C43DC}" destId="{F0F816EA-185F-3B44-BC67-09AA35F1048A}" srcOrd="0" destOrd="0" presId="urn:microsoft.com/office/officeart/2005/8/layout/bProcess4"/>
    <dgm:cxn modelId="{ADBFED70-B7B4-E846-96D1-91E84A615373}" type="presParOf" srcId="{B90012C8-A134-5848-A2DD-F0B4046C43DC}" destId="{40BBCDBA-15A6-4A44-B727-382FFB6A7157}" srcOrd="1" destOrd="0" presId="urn:microsoft.com/office/officeart/2005/8/layout/b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DC5026-79E4-104D-9D55-EA2EB8E43F0C}" type="doc">
      <dgm:prSet loTypeId="urn:microsoft.com/office/officeart/2005/8/layout/bProcess4" loCatId="" qsTypeId="urn:microsoft.com/office/officeart/2005/8/quickstyle/simple1" qsCatId="simple" csTypeId="urn:microsoft.com/office/officeart/2005/8/colors/accent1_2" csCatId="accent1" phldr="1"/>
      <dgm:spPr/>
      <dgm:t>
        <a:bodyPr/>
        <a:lstStyle/>
        <a:p>
          <a:endParaRPr lang="en-GB"/>
        </a:p>
      </dgm:t>
    </dgm:pt>
    <dgm:pt modelId="{55BCF15F-1143-584B-AAD5-9665A85E7F2C}">
      <dgm:prSet phldrT="[Text]"/>
      <dgm:spPr/>
      <dgm:t>
        <a:bodyPr/>
        <a:lstStyle/>
        <a:p>
          <a:pPr algn="ctr"/>
          <a:r>
            <a:rPr lang="en-GB">
              <a:latin typeface="Arial" panose="020B0604020202020204" pitchFamily="34" charset="0"/>
              <a:cs typeface="Arial" panose="020B0604020202020204" pitchFamily="34" charset="0"/>
            </a:rPr>
            <a:t>The AP must review the deceased person's relevant health records</a:t>
          </a:r>
        </a:p>
      </dgm:t>
    </dgm:pt>
    <dgm:pt modelId="{33C8DFBF-4043-F340-9A83-EF2781FAB83C}" type="parTrans" cxnId="{05FB6D5B-2998-214C-8E30-B8D02515F78E}">
      <dgm:prSet/>
      <dgm:spPr/>
      <dgm:t>
        <a:bodyPr/>
        <a:lstStyle/>
        <a:p>
          <a:pPr algn="ctr"/>
          <a:endParaRPr lang="en-GB">
            <a:latin typeface="Arial" panose="020B0604020202020204" pitchFamily="34" charset="0"/>
            <a:cs typeface="Arial" panose="020B0604020202020204" pitchFamily="34" charset="0"/>
          </a:endParaRPr>
        </a:p>
      </dgm:t>
    </dgm:pt>
    <dgm:pt modelId="{C652C4EE-F1B8-5A47-B361-5BA2C6657C90}" type="sibTrans" cxnId="{05FB6D5B-2998-214C-8E30-B8D02515F78E}">
      <dgm:prSet/>
      <dgm:spPr/>
      <dgm:t>
        <a:bodyPr/>
        <a:lstStyle/>
        <a:p>
          <a:pPr algn="ctr"/>
          <a:endParaRPr lang="en-GB">
            <a:latin typeface="Arial" panose="020B0604020202020204" pitchFamily="34" charset="0"/>
            <a:cs typeface="Arial" panose="020B0604020202020204" pitchFamily="34" charset="0"/>
          </a:endParaRPr>
        </a:p>
      </dgm:t>
    </dgm:pt>
    <dgm:pt modelId="{3769D986-E078-7148-9189-F6AE6A99892B}">
      <dgm:prSet phldrT="[Text]"/>
      <dgm:spPr/>
      <dgm:t>
        <a:bodyPr/>
        <a:lstStyle/>
        <a:p>
          <a:pPr algn="ctr"/>
          <a:r>
            <a:rPr lang="en-GB">
              <a:latin typeface="Arial" panose="020B0604020202020204" pitchFamily="34" charset="0"/>
              <a:cs typeface="Arial" panose="020B0604020202020204" pitchFamily="34" charset="0"/>
            </a:rPr>
            <a:t>Review the results of any physical examination of the body of the deceased</a:t>
          </a:r>
        </a:p>
      </dgm:t>
    </dgm:pt>
    <dgm:pt modelId="{F877F87C-2676-BE4B-9E9E-69394D8E1789}" type="parTrans" cxnId="{17D405CB-93AD-0443-93F4-739EC36191A1}">
      <dgm:prSet/>
      <dgm:spPr/>
      <dgm:t>
        <a:bodyPr/>
        <a:lstStyle/>
        <a:p>
          <a:pPr algn="ctr"/>
          <a:endParaRPr lang="en-GB">
            <a:latin typeface="Arial" panose="020B0604020202020204" pitchFamily="34" charset="0"/>
            <a:cs typeface="Arial" panose="020B0604020202020204" pitchFamily="34" charset="0"/>
          </a:endParaRPr>
        </a:p>
      </dgm:t>
    </dgm:pt>
    <dgm:pt modelId="{B1B5528A-1556-1740-B751-669341BE8874}" type="sibTrans" cxnId="{17D405CB-93AD-0443-93F4-739EC36191A1}">
      <dgm:prSet/>
      <dgm:spPr/>
      <dgm:t>
        <a:bodyPr/>
        <a:lstStyle/>
        <a:p>
          <a:pPr algn="ctr"/>
          <a:endParaRPr lang="en-GB">
            <a:latin typeface="Arial" panose="020B0604020202020204" pitchFamily="34" charset="0"/>
            <a:cs typeface="Arial" panose="020B0604020202020204" pitchFamily="34" charset="0"/>
          </a:endParaRPr>
        </a:p>
      </dgm:t>
    </dgm:pt>
    <dgm:pt modelId="{5298BFC4-E21E-0A45-9FEA-ED0A305A0D64}">
      <dgm:prSet phldrT="[Text]"/>
      <dgm:spPr/>
      <dgm:t>
        <a:bodyPr/>
        <a:lstStyle/>
        <a:p>
          <a:pPr algn="ctr"/>
          <a:r>
            <a:rPr lang="en-GB">
              <a:latin typeface="Arial" panose="020B0604020202020204" pitchFamily="34" charset="0"/>
              <a:cs typeface="Arial" panose="020B0604020202020204" pitchFamily="34" charset="0"/>
            </a:rPr>
            <a:t>Review any other information the AP considers relevant</a:t>
          </a:r>
        </a:p>
      </dgm:t>
    </dgm:pt>
    <dgm:pt modelId="{72B334EE-5F01-C446-95A3-DA3530EF6A44}" type="parTrans" cxnId="{7A104B62-E732-B14F-A19A-795375BDB626}">
      <dgm:prSet/>
      <dgm:spPr/>
      <dgm:t>
        <a:bodyPr/>
        <a:lstStyle/>
        <a:p>
          <a:pPr algn="ctr"/>
          <a:endParaRPr lang="en-GB">
            <a:latin typeface="Arial" panose="020B0604020202020204" pitchFamily="34" charset="0"/>
            <a:cs typeface="Arial" panose="020B0604020202020204" pitchFamily="34" charset="0"/>
          </a:endParaRPr>
        </a:p>
      </dgm:t>
    </dgm:pt>
    <dgm:pt modelId="{8DAF1D33-83CD-4C4A-A987-63AEAD9D171B}" type="sibTrans" cxnId="{7A104B62-E732-B14F-A19A-795375BDB626}">
      <dgm:prSet/>
      <dgm:spPr/>
      <dgm:t>
        <a:bodyPr/>
        <a:lstStyle/>
        <a:p>
          <a:pPr algn="ctr"/>
          <a:endParaRPr lang="en-GB">
            <a:latin typeface="Arial" panose="020B0604020202020204" pitchFamily="34" charset="0"/>
            <a:cs typeface="Arial" panose="020B0604020202020204" pitchFamily="34" charset="0"/>
          </a:endParaRPr>
        </a:p>
      </dgm:t>
    </dgm:pt>
    <dgm:pt modelId="{2ADE48F7-FE24-A84E-88A1-E62747010F95}">
      <dgm:prSet phldrT="[Text]"/>
      <dgm:spPr/>
      <dgm:t>
        <a:bodyPr/>
        <a:lstStyle/>
        <a:p>
          <a:pPr algn="ctr"/>
          <a:r>
            <a:rPr lang="en-GB">
              <a:latin typeface="Arial" panose="020B0604020202020204" pitchFamily="34" charset="0"/>
              <a:cs typeface="Arial" panose="020B0604020202020204" pitchFamily="34" charset="0"/>
            </a:rPr>
            <a:t>Establish the cause of death to the best of the AP's knowledge and belief</a:t>
          </a:r>
        </a:p>
      </dgm:t>
    </dgm:pt>
    <dgm:pt modelId="{AC20DFFB-1A3E-D249-A4C3-3C96C28C2712}" type="parTrans" cxnId="{2E2AA7BC-A37A-334E-A994-E43951F83DF0}">
      <dgm:prSet/>
      <dgm:spPr/>
      <dgm:t>
        <a:bodyPr/>
        <a:lstStyle/>
        <a:p>
          <a:pPr algn="ctr"/>
          <a:endParaRPr lang="en-GB">
            <a:latin typeface="Arial" panose="020B0604020202020204" pitchFamily="34" charset="0"/>
            <a:cs typeface="Arial" panose="020B0604020202020204" pitchFamily="34" charset="0"/>
          </a:endParaRPr>
        </a:p>
      </dgm:t>
    </dgm:pt>
    <dgm:pt modelId="{2EE1791E-0410-CA42-8C88-FA4E5C63376B}" type="sibTrans" cxnId="{2E2AA7BC-A37A-334E-A994-E43951F83DF0}">
      <dgm:prSet/>
      <dgm:spPr/>
      <dgm:t>
        <a:bodyPr/>
        <a:lstStyle/>
        <a:p>
          <a:pPr algn="ctr"/>
          <a:endParaRPr lang="en-GB">
            <a:latin typeface="Arial" panose="020B0604020202020204" pitchFamily="34" charset="0"/>
            <a:cs typeface="Arial" panose="020B0604020202020204" pitchFamily="34" charset="0"/>
          </a:endParaRPr>
        </a:p>
      </dgm:t>
    </dgm:pt>
    <dgm:pt modelId="{440FDEC8-30BB-134E-BF55-9F622D3885F9}">
      <dgm:prSet phldrT="[Text]"/>
      <dgm:spPr/>
      <dgm:t>
        <a:bodyPr/>
        <a:lstStyle/>
        <a:p>
          <a:pPr algn="ctr"/>
          <a:r>
            <a:rPr lang="en-GB">
              <a:latin typeface="Arial" panose="020B0604020202020204" pitchFamily="34" charset="0"/>
              <a:cs typeface="Arial" panose="020B0604020202020204" pitchFamily="34" charset="0"/>
            </a:rPr>
            <a:t>Revise the AP MCCD and make it available to the medical examiner</a:t>
          </a:r>
        </a:p>
      </dgm:t>
    </dgm:pt>
    <dgm:pt modelId="{E36E365B-03AE-9A4A-AEB4-9FDA511782DA}" type="parTrans" cxnId="{CCBCCF94-199F-CA45-906D-7F045334467E}">
      <dgm:prSet/>
      <dgm:spPr/>
      <dgm:t>
        <a:bodyPr/>
        <a:lstStyle/>
        <a:p>
          <a:pPr algn="ctr"/>
          <a:endParaRPr lang="en-GB">
            <a:latin typeface="Arial" panose="020B0604020202020204" pitchFamily="34" charset="0"/>
            <a:cs typeface="Arial" panose="020B0604020202020204" pitchFamily="34" charset="0"/>
          </a:endParaRPr>
        </a:p>
      </dgm:t>
    </dgm:pt>
    <dgm:pt modelId="{239A72C4-6EE2-DF49-92C4-83B07A504481}" type="sibTrans" cxnId="{CCBCCF94-199F-CA45-906D-7F045334467E}">
      <dgm:prSet/>
      <dgm:spPr/>
      <dgm:t>
        <a:bodyPr/>
        <a:lstStyle/>
        <a:p>
          <a:pPr algn="ctr"/>
          <a:endParaRPr lang="en-GB">
            <a:latin typeface="Arial" panose="020B0604020202020204" pitchFamily="34" charset="0"/>
            <a:cs typeface="Arial" panose="020B0604020202020204" pitchFamily="34" charset="0"/>
          </a:endParaRPr>
        </a:p>
      </dgm:t>
    </dgm:pt>
    <dgm:pt modelId="{96A970FB-43E6-F241-A3D9-9597768731BA}">
      <dgm:prSet phldrT="[Text]"/>
      <dgm:spPr/>
      <dgm:t>
        <a:bodyPr/>
        <a:lstStyle/>
        <a:p>
          <a:pPr algn="ctr"/>
          <a:r>
            <a:rPr lang="en-GB">
              <a:latin typeface="Arial" panose="020B0604020202020204" pitchFamily="34" charset="0"/>
              <a:cs typeface="Arial" panose="020B0604020202020204" pitchFamily="34" charset="0"/>
            </a:rPr>
            <a:t>Make any other relevant additional information available to the medical examiner</a:t>
          </a:r>
        </a:p>
      </dgm:t>
    </dgm:pt>
    <dgm:pt modelId="{015FE233-953A-2B4D-8031-857DBF340D4B}" type="parTrans" cxnId="{D5A15537-F508-284C-AD91-038E84AE9366}">
      <dgm:prSet/>
      <dgm:spPr/>
      <dgm:t>
        <a:bodyPr/>
        <a:lstStyle/>
        <a:p>
          <a:pPr algn="ctr"/>
          <a:endParaRPr lang="en-GB">
            <a:latin typeface="Arial" panose="020B0604020202020204" pitchFamily="34" charset="0"/>
            <a:cs typeface="Arial" panose="020B0604020202020204" pitchFamily="34" charset="0"/>
          </a:endParaRPr>
        </a:p>
      </dgm:t>
    </dgm:pt>
    <dgm:pt modelId="{7C7E276D-AB55-4A4B-905A-B1E556C3B31B}" type="sibTrans" cxnId="{D5A15537-F508-284C-AD91-038E84AE9366}">
      <dgm:prSet/>
      <dgm:spPr/>
      <dgm:t>
        <a:bodyPr/>
        <a:lstStyle/>
        <a:p>
          <a:pPr algn="ctr"/>
          <a:endParaRPr lang="en-GB">
            <a:latin typeface="Arial" panose="020B0604020202020204" pitchFamily="34" charset="0"/>
            <a:cs typeface="Arial" panose="020B0604020202020204" pitchFamily="34" charset="0"/>
          </a:endParaRPr>
        </a:p>
      </dgm:t>
    </dgm:pt>
    <dgm:pt modelId="{2257FBEA-CE68-0548-8742-DB3E1DBB9025}">
      <dgm:prSet phldrT="[Text]"/>
      <dgm:spPr/>
      <dgm:t>
        <a:bodyPr/>
        <a:lstStyle/>
        <a:p>
          <a:pPr algn="ctr"/>
          <a:r>
            <a:rPr lang="en-GB">
              <a:latin typeface="Arial" panose="020B0604020202020204" pitchFamily="34" charset="0"/>
              <a:cs typeface="Arial" panose="020B0604020202020204" pitchFamily="34" charset="0"/>
            </a:rPr>
            <a:t>Respond to medical examiner's enquires in a timely manner</a:t>
          </a:r>
        </a:p>
      </dgm:t>
    </dgm:pt>
    <dgm:pt modelId="{93FCD7B3-AC97-434C-9554-F0DC865F2C14}" type="parTrans" cxnId="{0D171DC0-B549-104F-8D95-47E0738E17E0}">
      <dgm:prSet/>
      <dgm:spPr/>
      <dgm:t>
        <a:bodyPr/>
        <a:lstStyle/>
        <a:p>
          <a:pPr algn="ctr"/>
          <a:endParaRPr lang="en-GB">
            <a:latin typeface="Arial" panose="020B0604020202020204" pitchFamily="34" charset="0"/>
            <a:cs typeface="Arial" panose="020B0604020202020204" pitchFamily="34" charset="0"/>
          </a:endParaRPr>
        </a:p>
      </dgm:t>
    </dgm:pt>
    <dgm:pt modelId="{8FFDDC0A-762A-444A-A0C5-53F7AAF6AAAA}" type="sibTrans" cxnId="{0D171DC0-B549-104F-8D95-47E0738E17E0}">
      <dgm:prSet/>
      <dgm:spPr/>
      <dgm:t>
        <a:bodyPr/>
        <a:lstStyle/>
        <a:p>
          <a:pPr algn="ctr"/>
          <a:endParaRPr lang="en-GB">
            <a:latin typeface="Arial" panose="020B0604020202020204" pitchFamily="34" charset="0"/>
            <a:cs typeface="Arial" panose="020B0604020202020204" pitchFamily="34" charset="0"/>
          </a:endParaRPr>
        </a:p>
      </dgm:t>
    </dgm:pt>
    <dgm:pt modelId="{EAA54D35-5008-6C4A-B0B6-D2F5E7FB1E89}" type="pres">
      <dgm:prSet presAssocID="{C6DC5026-79E4-104D-9D55-EA2EB8E43F0C}" presName="Name0" presStyleCnt="0">
        <dgm:presLayoutVars>
          <dgm:dir/>
          <dgm:resizeHandles/>
        </dgm:presLayoutVars>
      </dgm:prSet>
      <dgm:spPr/>
    </dgm:pt>
    <dgm:pt modelId="{3084B87F-D6F9-A747-8B1C-1B452D26A79D}" type="pres">
      <dgm:prSet presAssocID="{55BCF15F-1143-584B-AAD5-9665A85E7F2C}" presName="compNode" presStyleCnt="0"/>
      <dgm:spPr/>
    </dgm:pt>
    <dgm:pt modelId="{B1E4E564-53B1-1E47-89B9-5671A67CE6B1}" type="pres">
      <dgm:prSet presAssocID="{55BCF15F-1143-584B-AAD5-9665A85E7F2C}" presName="dummyConnPt" presStyleCnt="0"/>
      <dgm:spPr/>
    </dgm:pt>
    <dgm:pt modelId="{4525BAC8-928E-634A-A6E4-C3B64A15A8F2}" type="pres">
      <dgm:prSet presAssocID="{55BCF15F-1143-584B-AAD5-9665A85E7F2C}" presName="node" presStyleLbl="node1" presStyleIdx="0" presStyleCnt="7">
        <dgm:presLayoutVars>
          <dgm:bulletEnabled val="1"/>
        </dgm:presLayoutVars>
      </dgm:prSet>
      <dgm:spPr/>
    </dgm:pt>
    <dgm:pt modelId="{77668141-8788-2A4F-BD76-1B33E4934D48}" type="pres">
      <dgm:prSet presAssocID="{C652C4EE-F1B8-5A47-B361-5BA2C6657C90}" presName="sibTrans" presStyleLbl="bgSibTrans2D1" presStyleIdx="0" presStyleCnt="6"/>
      <dgm:spPr/>
    </dgm:pt>
    <dgm:pt modelId="{E44B8D84-AA76-4440-B952-12CF6FC2A1C8}" type="pres">
      <dgm:prSet presAssocID="{3769D986-E078-7148-9189-F6AE6A99892B}" presName="compNode" presStyleCnt="0"/>
      <dgm:spPr/>
    </dgm:pt>
    <dgm:pt modelId="{BE6BCD00-6861-2942-A262-3DFE9BA8A94A}" type="pres">
      <dgm:prSet presAssocID="{3769D986-E078-7148-9189-F6AE6A99892B}" presName="dummyConnPt" presStyleCnt="0"/>
      <dgm:spPr/>
    </dgm:pt>
    <dgm:pt modelId="{2302C095-1998-E040-B0D2-2196A27284A9}" type="pres">
      <dgm:prSet presAssocID="{3769D986-E078-7148-9189-F6AE6A99892B}" presName="node" presStyleLbl="node1" presStyleIdx="1" presStyleCnt="7">
        <dgm:presLayoutVars>
          <dgm:bulletEnabled val="1"/>
        </dgm:presLayoutVars>
      </dgm:prSet>
      <dgm:spPr/>
    </dgm:pt>
    <dgm:pt modelId="{F8A8FF6E-12D3-D542-8394-DC64175165DB}" type="pres">
      <dgm:prSet presAssocID="{B1B5528A-1556-1740-B751-669341BE8874}" presName="sibTrans" presStyleLbl="bgSibTrans2D1" presStyleIdx="1" presStyleCnt="6"/>
      <dgm:spPr/>
    </dgm:pt>
    <dgm:pt modelId="{306B4368-1C99-9243-970B-1BEA7BAF29F3}" type="pres">
      <dgm:prSet presAssocID="{5298BFC4-E21E-0A45-9FEA-ED0A305A0D64}" presName="compNode" presStyleCnt="0"/>
      <dgm:spPr/>
    </dgm:pt>
    <dgm:pt modelId="{26E333CA-0DA0-5545-A370-4416DFB4C596}" type="pres">
      <dgm:prSet presAssocID="{5298BFC4-E21E-0A45-9FEA-ED0A305A0D64}" presName="dummyConnPt" presStyleCnt="0"/>
      <dgm:spPr/>
    </dgm:pt>
    <dgm:pt modelId="{54736CF7-FBC4-FF42-906E-590D3172B4EA}" type="pres">
      <dgm:prSet presAssocID="{5298BFC4-E21E-0A45-9FEA-ED0A305A0D64}" presName="node" presStyleLbl="node1" presStyleIdx="2" presStyleCnt="7">
        <dgm:presLayoutVars>
          <dgm:bulletEnabled val="1"/>
        </dgm:presLayoutVars>
      </dgm:prSet>
      <dgm:spPr/>
    </dgm:pt>
    <dgm:pt modelId="{3B869B28-3C12-774C-9868-906CDF90BE08}" type="pres">
      <dgm:prSet presAssocID="{8DAF1D33-83CD-4C4A-A987-63AEAD9D171B}" presName="sibTrans" presStyleLbl="bgSibTrans2D1" presStyleIdx="2" presStyleCnt="6"/>
      <dgm:spPr/>
    </dgm:pt>
    <dgm:pt modelId="{25F60F32-25CE-FD4C-AB25-14EEC9718D02}" type="pres">
      <dgm:prSet presAssocID="{2ADE48F7-FE24-A84E-88A1-E62747010F95}" presName="compNode" presStyleCnt="0"/>
      <dgm:spPr/>
    </dgm:pt>
    <dgm:pt modelId="{73F15238-C175-4041-8DF2-8656035B9D6B}" type="pres">
      <dgm:prSet presAssocID="{2ADE48F7-FE24-A84E-88A1-E62747010F95}" presName="dummyConnPt" presStyleCnt="0"/>
      <dgm:spPr/>
    </dgm:pt>
    <dgm:pt modelId="{276083C0-17FE-1944-B51E-04524DB261B2}" type="pres">
      <dgm:prSet presAssocID="{2ADE48F7-FE24-A84E-88A1-E62747010F95}" presName="node" presStyleLbl="node1" presStyleIdx="3" presStyleCnt="7">
        <dgm:presLayoutVars>
          <dgm:bulletEnabled val="1"/>
        </dgm:presLayoutVars>
      </dgm:prSet>
      <dgm:spPr/>
    </dgm:pt>
    <dgm:pt modelId="{D7FB3A3E-27AC-F349-92A4-AAC23EF363B5}" type="pres">
      <dgm:prSet presAssocID="{2EE1791E-0410-CA42-8C88-FA4E5C63376B}" presName="sibTrans" presStyleLbl="bgSibTrans2D1" presStyleIdx="3" presStyleCnt="6"/>
      <dgm:spPr/>
    </dgm:pt>
    <dgm:pt modelId="{1B0F7D63-3689-1C4D-A4D4-9368CEF5C9EF}" type="pres">
      <dgm:prSet presAssocID="{440FDEC8-30BB-134E-BF55-9F622D3885F9}" presName="compNode" presStyleCnt="0"/>
      <dgm:spPr/>
    </dgm:pt>
    <dgm:pt modelId="{275EA649-4BD0-6148-B523-EFE1A94DBC33}" type="pres">
      <dgm:prSet presAssocID="{440FDEC8-30BB-134E-BF55-9F622D3885F9}" presName="dummyConnPt" presStyleCnt="0"/>
      <dgm:spPr/>
    </dgm:pt>
    <dgm:pt modelId="{004366C8-0C3D-0A4A-9977-99292F237D33}" type="pres">
      <dgm:prSet presAssocID="{440FDEC8-30BB-134E-BF55-9F622D3885F9}" presName="node" presStyleLbl="node1" presStyleIdx="4" presStyleCnt="7">
        <dgm:presLayoutVars>
          <dgm:bulletEnabled val="1"/>
        </dgm:presLayoutVars>
      </dgm:prSet>
      <dgm:spPr/>
    </dgm:pt>
    <dgm:pt modelId="{5FA16DFB-A845-B942-B472-FE6D94F0EEBE}" type="pres">
      <dgm:prSet presAssocID="{239A72C4-6EE2-DF49-92C4-83B07A504481}" presName="sibTrans" presStyleLbl="bgSibTrans2D1" presStyleIdx="4" presStyleCnt="6"/>
      <dgm:spPr/>
    </dgm:pt>
    <dgm:pt modelId="{7B9ECF21-218F-2649-9EBD-164884442EFC}" type="pres">
      <dgm:prSet presAssocID="{96A970FB-43E6-F241-A3D9-9597768731BA}" presName="compNode" presStyleCnt="0"/>
      <dgm:spPr/>
    </dgm:pt>
    <dgm:pt modelId="{5695B6D1-5D59-504A-9408-05ABC79C06C5}" type="pres">
      <dgm:prSet presAssocID="{96A970FB-43E6-F241-A3D9-9597768731BA}" presName="dummyConnPt" presStyleCnt="0"/>
      <dgm:spPr/>
    </dgm:pt>
    <dgm:pt modelId="{9FE3C233-9C83-F443-906C-83F856C533AD}" type="pres">
      <dgm:prSet presAssocID="{96A970FB-43E6-F241-A3D9-9597768731BA}" presName="node" presStyleLbl="node1" presStyleIdx="5" presStyleCnt="7">
        <dgm:presLayoutVars>
          <dgm:bulletEnabled val="1"/>
        </dgm:presLayoutVars>
      </dgm:prSet>
      <dgm:spPr/>
    </dgm:pt>
    <dgm:pt modelId="{274410DD-A994-D84B-ACDC-864509633784}" type="pres">
      <dgm:prSet presAssocID="{7C7E276D-AB55-4A4B-905A-B1E556C3B31B}" presName="sibTrans" presStyleLbl="bgSibTrans2D1" presStyleIdx="5" presStyleCnt="6"/>
      <dgm:spPr/>
    </dgm:pt>
    <dgm:pt modelId="{E0DD7C49-6974-3D4F-BDBD-E6B37FB14F7D}" type="pres">
      <dgm:prSet presAssocID="{2257FBEA-CE68-0548-8742-DB3E1DBB9025}" presName="compNode" presStyleCnt="0"/>
      <dgm:spPr/>
    </dgm:pt>
    <dgm:pt modelId="{5BA33A04-1126-9A42-8407-815121B3D009}" type="pres">
      <dgm:prSet presAssocID="{2257FBEA-CE68-0548-8742-DB3E1DBB9025}" presName="dummyConnPt" presStyleCnt="0"/>
      <dgm:spPr/>
    </dgm:pt>
    <dgm:pt modelId="{574071E8-802A-304F-88A8-C0B9DA49ECD3}" type="pres">
      <dgm:prSet presAssocID="{2257FBEA-CE68-0548-8742-DB3E1DBB9025}" presName="node" presStyleLbl="node1" presStyleIdx="6" presStyleCnt="7">
        <dgm:presLayoutVars>
          <dgm:bulletEnabled val="1"/>
        </dgm:presLayoutVars>
      </dgm:prSet>
      <dgm:spPr/>
    </dgm:pt>
  </dgm:ptLst>
  <dgm:cxnLst>
    <dgm:cxn modelId="{1E88A609-5F36-4840-8D47-B8C65F8619C2}" type="presOf" srcId="{96A970FB-43E6-F241-A3D9-9597768731BA}" destId="{9FE3C233-9C83-F443-906C-83F856C533AD}" srcOrd="0" destOrd="0" presId="urn:microsoft.com/office/officeart/2005/8/layout/bProcess4"/>
    <dgm:cxn modelId="{4CA13D0D-E104-494E-906A-FFD36020E38B}" type="presOf" srcId="{5298BFC4-E21E-0A45-9FEA-ED0A305A0D64}" destId="{54736CF7-FBC4-FF42-906E-590D3172B4EA}" srcOrd="0" destOrd="0" presId="urn:microsoft.com/office/officeart/2005/8/layout/bProcess4"/>
    <dgm:cxn modelId="{72506E13-2731-A143-8B82-2904829798F2}" type="presOf" srcId="{8DAF1D33-83CD-4C4A-A987-63AEAD9D171B}" destId="{3B869B28-3C12-774C-9868-906CDF90BE08}" srcOrd="0" destOrd="0" presId="urn:microsoft.com/office/officeart/2005/8/layout/bProcess4"/>
    <dgm:cxn modelId="{D5A15537-F508-284C-AD91-038E84AE9366}" srcId="{C6DC5026-79E4-104D-9D55-EA2EB8E43F0C}" destId="{96A970FB-43E6-F241-A3D9-9597768731BA}" srcOrd="5" destOrd="0" parTransId="{015FE233-953A-2B4D-8031-857DBF340D4B}" sibTransId="{7C7E276D-AB55-4A4B-905A-B1E556C3B31B}"/>
    <dgm:cxn modelId="{05FB6D5B-2998-214C-8E30-B8D02515F78E}" srcId="{C6DC5026-79E4-104D-9D55-EA2EB8E43F0C}" destId="{55BCF15F-1143-584B-AAD5-9665A85E7F2C}" srcOrd="0" destOrd="0" parTransId="{33C8DFBF-4043-F340-9A83-EF2781FAB83C}" sibTransId="{C652C4EE-F1B8-5A47-B361-5BA2C6657C90}"/>
    <dgm:cxn modelId="{7A104B62-E732-B14F-A19A-795375BDB626}" srcId="{C6DC5026-79E4-104D-9D55-EA2EB8E43F0C}" destId="{5298BFC4-E21E-0A45-9FEA-ED0A305A0D64}" srcOrd="2" destOrd="0" parTransId="{72B334EE-5F01-C446-95A3-DA3530EF6A44}" sibTransId="{8DAF1D33-83CD-4C4A-A987-63AEAD9D171B}"/>
    <dgm:cxn modelId="{C59BCC55-3240-7748-BDCB-E8965586AE55}" type="presOf" srcId="{2257FBEA-CE68-0548-8742-DB3E1DBB9025}" destId="{574071E8-802A-304F-88A8-C0B9DA49ECD3}" srcOrd="0" destOrd="0" presId="urn:microsoft.com/office/officeart/2005/8/layout/bProcess4"/>
    <dgm:cxn modelId="{F9C97478-5E29-1649-B9B5-D83588A60DF9}" type="presOf" srcId="{3769D986-E078-7148-9189-F6AE6A99892B}" destId="{2302C095-1998-E040-B0D2-2196A27284A9}" srcOrd="0" destOrd="0" presId="urn:microsoft.com/office/officeart/2005/8/layout/bProcess4"/>
    <dgm:cxn modelId="{01A1D293-F403-2C4B-8C83-9D359603FAF9}" type="presOf" srcId="{7C7E276D-AB55-4A4B-905A-B1E556C3B31B}" destId="{274410DD-A994-D84B-ACDC-864509633784}" srcOrd="0" destOrd="0" presId="urn:microsoft.com/office/officeart/2005/8/layout/bProcess4"/>
    <dgm:cxn modelId="{B2676294-012D-DA4B-B377-95D72FCE46BF}" type="presOf" srcId="{440FDEC8-30BB-134E-BF55-9F622D3885F9}" destId="{004366C8-0C3D-0A4A-9977-99292F237D33}" srcOrd="0" destOrd="0" presId="urn:microsoft.com/office/officeart/2005/8/layout/bProcess4"/>
    <dgm:cxn modelId="{CCBCCF94-199F-CA45-906D-7F045334467E}" srcId="{C6DC5026-79E4-104D-9D55-EA2EB8E43F0C}" destId="{440FDEC8-30BB-134E-BF55-9F622D3885F9}" srcOrd="4" destOrd="0" parTransId="{E36E365B-03AE-9A4A-AEB4-9FDA511782DA}" sibTransId="{239A72C4-6EE2-DF49-92C4-83B07A504481}"/>
    <dgm:cxn modelId="{04F43698-7660-DD42-ACF2-5D9AE728C99F}" type="presOf" srcId="{C652C4EE-F1B8-5A47-B361-5BA2C6657C90}" destId="{77668141-8788-2A4F-BD76-1B33E4934D48}" srcOrd="0" destOrd="0" presId="urn:microsoft.com/office/officeart/2005/8/layout/bProcess4"/>
    <dgm:cxn modelId="{8093D3A4-F939-AE47-BF7A-5439FCC717F3}" type="presOf" srcId="{2ADE48F7-FE24-A84E-88A1-E62747010F95}" destId="{276083C0-17FE-1944-B51E-04524DB261B2}" srcOrd="0" destOrd="0" presId="urn:microsoft.com/office/officeart/2005/8/layout/bProcess4"/>
    <dgm:cxn modelId="{90D8B4BA-2C49-EE41-9F16-BC0C633FDA71}" type="presOf" srcId="{2EE1791E-0410-CA42-8C88-FA4E5C63376B}" destId="{D7FB3A3E-27AC-F349-92A4-AAC23EF363B5}" srcOrd="0" destOrd="0" presId="urn:microsoft.com/office/officeart/2005/8/layout/bProcess4"/>
    <dgm:cxn modelId="{2E2AA7BC-A37A-334E-A994-E43951F83DF0}" srcId="{C6DC5026-79E4-104D-9D55-EA2EB8E43F0C}" destId="{2ADE48F7-FE24-A84E-88A1-E62747010F95}" srcOrd="3" destOrd="0" parTransId="{AC20DFFB-1A3E-D249-A4C3-3C96C28C2712}" sibTransId="{2EE1791E-0410-CA42-8C88-FA4E5C63376B}"/>
    <dgm:cxn modelId="{0D171DC0-B549-104F-8D95-47E0738E17E0}" srcId="{C6DC5026-79E4-104D-9D55-EA2EB8E43F0C}" destId="{2257FBEA-CE68-0548-8742-DB3E1DBB9025}" srcOrd="6" destOrd="0" parTransId="{93FCD7B3-AC97-434C-9554-F0DC865F2C14}" sibTransId="{8FFDDC0A-762A-444A-A0C5-53F7AAF6AAAA}"/>
    <dgm:cxn modelId="{17D405CB-93AD-0443-93F4-739EC36191A1}" srcId="{C6DC5026-79E4-104D-9D55-EA2EB8E43F0C}" destId="{3769D986-E078-7148-9189-F6AE6A99892B}" srcOrd="1" destOrd="0" parTransId="{F877F87C-2676-BE4B-9E9E-69394D8E1789}" sibTransId="{B1B5528A-1556-1740-B751-669341BE8874}"/>
    <dgm:cxn modelId="{F3B581CB-321E-844E-B6DE-209EFD603CBE}" type="presOf" srcId="{C6DC5026-79E4-104D-9D55-EA2EB8E43F0C}" destId="{EAA54D35-5008-6C4A-B0B6-D2F5E7FB1E89}" srcOrd="0" destOrd="0" presId="urn:microsoft.com/office/officeart/2005/8/layout/bProcess4"/>
    <dgm:cxn modelId="{FBE091D7-E252-CC4F-8491-C1C1FB2D9102}" type="presOf" srcId="{55BCF15F-1143-584B-AAD5-9665A85E7F2C}" destId="{4525BAC8-928E-634A-A6E4-C3B64A15A8F2}" srcOrd="0" destOrd="0" presId="urn:microsoft.com/office/officeart/2005/8/layout/bProcess4"/>
    <dgm:cxn modelId="{11C8FFEC-4652-EE45-BE8E-E2F6249397D8}" type="presOf" srcId="{239A72C4-6EE2-DF49-92C4-83B07A504481}" destId="{5FA16DFB-A845-B942-B472-FE6D94F0EEBE}" srcOrd="0" destOrd="0" presId="urn:microsoft.com/office/officeart/2005/8/layout/bProcess4"/>
    <dgm:cxn modelId="{2F82BFFD-72C2-AF48-BEEE-E550388AFAE5}" type="presOf" srcId="{B1B5528A-1556-1740-B751-669341BE8874}" destId="{F8A8FF6E-12D3-D542-8394-DC64175165DB}" srcOrd="0" destOrd="0" presId="urn:microsoft.com/office/officeart/2005/8/layout/bProcess4"/>
    <dgm:cxn modelId="{FE21E150-527E-274F-BBE5-9022BF1BFFC2}" type="presParOf" srcId="{EAA54D35-5008-6C4A-B0B6-D2F5E7FB1E89}" destId="{3084B87F-D6F9-A747-8B1C-1B452D26A79D}" srcOrd="0" destOrd="0" presId="urn:microsoft.com/office/officeart/2005/8/layout/bProcess4"/>
    <dgm:cxn modelId="{00A7EC16-4B88-894E-8FCF-C38578E7524B}" type="presParOf" srcId="{3084B87F-D6F9-A747-8B1C-1B452D26A79D}" destId="{B1E4E564-53B1-1E47-89B9-5671A67CE6B1}" srcOrd="0" destOrd="0" presId="urn:microsoft.com/office/officeart/2005/8/layout/bProcess4"/>
    <dgm:cxn modelId="{2C23AF88-C858-2F49-9CFF-AC5E628EE674}" type="presParOf" srcId="{3084B87F-D6F9-A747-8B1C-1B452D26A79D}" destId="{4525BAC8-928E-634A-A6E4-C3B64A15A8F2}" srcOrd="1" destOrd="0" presId="urn:microsoft.com/office/officeart/2005/8/layout/bProcess4"/>
    <dgm:cxn modelId="{EF83C68B-21CC-104A-9412-B39BA77160BB}" type="presParOf" srcId="{EAA54D35-5008-6C4A-B0B6-D2F5E7FB1E89}" destId="{77668141-8788-2A4F-BD76-1B33E4934D48}" srcOrd="1" destOrd="0" presId="urn:microsoft.com/office/officeart/2005/8/layout/bProcess4"/>
    <dgm:cxn modelId="{94DB953C-D492-4D47-9D51-083F80239F77}" type="presParOf" srcId="{EAA54D35-5008-6C4A-B0B6-D2F5E7FB1E89}" destId="{E44B8D84-AA76-4440-B952-12CF6FC2A1C8}" srcOrd="2" destOrd="0" presId="urn:microsoft.com/office/officeart/2005/8/layout/bProcess4"/>
    <dgm:cxn modelId="{43A0FECF-5C6B-244D-913E-BB6697CE7401}" type="presParOf" srcId="{E44B8D84-AA76-4440-B952-12CF6FC2A1C8}" destId="{BE6BCD00-6861-2942-A262-3DFE9BA8A94A}" srcOrd="0" destOrd="0" presId="urn:microsoft.com/office/officeart/2005/8/layout/bProcess4"/>
    <dgm:cxn modelId="{879C540E-E81D-3C41-9D59-95D132203548}" type="presParOf" srcId="{E44B8D84-AA76-4440-B952-12CF6FC2A1C8}" destId="{2302C095-1998-E040-B0D2-2196A27284A9}" srcOrd="1" destOrd="0" presId="urn:microsoft.com/office/officeart/2005/8/layout/bProcess4"/>
    <dgm:cxn modelId="{FCA8749C-184F-B048-9419-55AEE51EDAE5}" type="presParOf" srcId="{EAA54D35-5008-6C4A-B0B6-D2F5E7FB1E89}" destId="{F8A8FF6E-12D3-D542-8394-DC64175165DB}" srcOrd="3" destOrd="0" presId="urn:microsoft.com/office/officeart/2005/8/layout/bProcess4"/>
    <dgm:cxn modelId="{672B7523-A097-5B43-A70A-DAC77FB77DA2}" type="presParOf" srcId="{EAA54D35-5008-6C4A-B0B6-D2F5E7FB1E89}" destId="{306B4368-1C99-9243-970B-1BEA7BAF29F3}" srcOrd="4" destOrd="0" presId="urn:microsoft.com/office/officeart/2005/8/layout/bProcess4"/>
    <dgm:cxn modelId="{8661FB2D-E1BE-BC4D-8C4E-9D7E0BB1A4B7}" type="presParOf" srcId="{306B4368-1C99-9243-970B-1BEA7BAF29F3}" destId="{26E333CA-0DA0-5545-A370-4416DFB4C596}" srcOrd="0" destOrd="0" presId="urn:microsoft.com/office/officeart/2005/8/layout/bProcess4"/>
    <dgm:cxn modelId="{3DB0787D-0EEC-3A45-8D33-FA7F62AD8401}" type="presParOf" srcId="{306B4368-1C99-9243-970B-1BEA7BAF29F3}" destId="{54736CF7-FBC4-FF42-906E-590D3172B4EA}" srcOrd="1" destOrd="0" presId="urn:microsoft.com/office/officeart/2005/8/layout/bProcess4"/>
    <dgm:cxn modelId="{EEF4B551-C6E5-9743-BBE2-A78CB595262D}" type="presParOf" srcId="{EAA54D35-5008-6C4A-B0B6-D2F5E7FB1E89}" destId="{3B869B28-3C12-774C-9868-906CDF90BE08}" srcOrd="5" destOrd="0" presId="urn:microsoft.com/office/officeart/2005/8/layout/bProcess4"/>
    <dgm:cxn modelId="{93340E87-4266-8647-8C60-187C33977BA2}" type="presParOf" srcId="{EAA54D35-5008-6C4A-B0B6-D2F5E7FB1E89}" destId="{25F60F32-25CE-FD4C-AB25-14EEC9718D02}" srcOrd="6" destOrd="0" presId="urn:microsoft.com/office/officeart/2005/8/layout/bProcess4"/>
    <dgm:cxn modelId="{76AE1343-CB22-574B-84A3-934B16E0F1E9}" type="presParOf" srcId="{25F60F32-25CE-FD4C-AB25-14EEC9718D02}" destId="{73F15238-C175-4041-8DF2-8656035B9D6B}" srcOrd="0" destOrd="0" presId="urn:microsoft.com/office/officeart/2005/8/layout/bProcess4"/>
    <dgm:cxn modelId="{B90DB909-E73C-4144-A40D-853E65E159B4}" type="presParOf" srcId="{25F60F32-25CE-FD4C-AB25-14EEC9718D02}" destId="{276083C0-17FE-1944-B51E-04524DB261B2}" srcOrd="1" destOrd="0" presId="urn:microsoft.com/office/officeart/2005/8/layout/bProcess4"/>
    <dgm:cxn modelId="{67C92467-917D-C040-8458-4D88110021CE}" type="presParOf" srcId="{EAA54D35-5008-6C4A-B0B6-D2F5E7FB1E89}" destId="{D7FB3A3E-27AC-F349-92A4-AAC23EF363B5}" srcOrd="7" destOrd="0" presId="urn:microsoft.com/office/officeart/2005/8/layout/bProcess4"/>
    <dgm:cxn modelId="{6B03F016-2D19-B34E-90AD-BD7CF13F9594}" type="presParOf" srcId="{EAA54D35-5008-6C4A-B0B6-D2F5E7FB1E89}" destId="{1B0F7D63-3689-1C4D-A4D4-9368CEF5C9EF}" srcOrd="8" destOrd="0" presId="urn:microsoft.com/office/officeart/2005/8/layout/bProcess4"/>
    <dgm:cxn modelId="{E8EA5231-6D98-E647-A945-22E8632CD22D}" type="presParOf" srcId="{1B0F7D63-3689-1C4D-A4D4-9368CEF5C9EF}" destId="{275EA649-4BD0-6148-B523-EFE1A94DBC33}" srcOrd="0" destOrd="0" presId="urn:microsoft.com/office/officeart/2005/8/layout/bProcess4"/>
    <dgm:cxn modelId="{7D008907-E1D0-B744-823F-67C2B0FE8EF0}" type="presParOf" srcId="{1B0F7D63-3689-1C4D-A4D4-9368CEF5C9EF}" destId="{004366C8-0C3D-0A4A-9977-99292F237D33}" srcOrd="1" destOrd="0" presId="urn:microsoft.com/office/officeart/2005/8/layout/bProcess4"/>
    <dgm:cxn modelId="{AE09153C-E363-C349-B243-647A3F963F85}" type="presParOf" srcId="{EAA54D35-5008-6C4A-B0B6-D2F5E7FB1E89}" destId="{5FA16DFB-A845-B942-B472-FE6D94F0EEBE}" srcOrd="9" destOrd="0" presId="urn:microsoft.com/office/officeart/2005/8/layout/bProcess4"/>
    <dgm:cxn modelId="{E3BF7C0F-B8E0-544A-BA30-67B8E5EF0890}" type="presParOf" srcId="{EAA54D35-5008-6C4A-B0B6-D2F5E7FB1E89}" destId="{7B9ECF21-218F-2649-9EBD-164884442EFC}" srcOrd="10" destOrd="0" presId="urn:microsoft.com/office/officeart/2005/8/layout/bProcess4"/>
    <dgm:cxn modelId="{669261F5-9FAB-8145-B4A7-12D76CAF88AC}" type="presParOf" srcId="{7B9ECF21-218F-2649-9EBD-164884442EFC}" destId="{5695B6D1-5D59-504A-9408-05ABC79C06C5}" srcOrd="0" destOrd="0" presId="urn:microsoft.com/office/officeart/2005/8/layout/bProcess4"/>
    <dgm:cxn modelId="{A079EAAB-4184-8844-A541-46A6BE52E2FD}" type="presParOf" srcId="{7B9ECF21-218F-2649-9EBD-164884442EFC}" destId="{9FE3C233-9C83-F443-906C-83F856C533AD}" srcOrd="1" destOrd="0" presId="urn:microsoft.com/office/officeart/2005/8/layout/bProcess4"/>
    <dgm:cxn modelId="{FCD03275-E4A1-634B-9635-05697AC1F7B8}" type="presParOf" srcId="{EAA54D35-5008-6C4A-B0B6-D2F5E7FB1E89}" destId="{274410DD-A994-D84B-ACDC-864509633784}" srcOrd="11" destOrd="0" presId="urn:microsoft.com/office/officeart/2005/8/layout/bProcess4"/>
    <dgm:cxn modelId="{636E38AF-1DAA-D846-A976-4A079183CF7B}" type="presParOf" srcId="{EAA54D35-5008-6C4A-B0B6-D2F5E7FB1E89}" destId="{E0DD7C49-6974-3D4F-BDBD-E6B37FB14F7D}" srcOrd="12" destOrd="0" presId="urn:microsoft.com/office/officeart/2005/8/layout/bProcess4"/>
    <dgm:cxn modelId="{ED72BA34-E76A-0E45-89F4-8F57C513C59C}" type="presParOf" srcId="{E0DD7C49-6974-3D4F-BDBD-E6B37FB14F7D}" destId="{5BA33A04-1126-9A42-8407-815121B3D009}" srcOrd="0" destOrd="0" presId="urn:microsoft.com/office/officeart/2005/8/layout/bProcess4"/>
    <dgm:cxn modelId="{B8347A67-086C-2A44-A335-17EAF816EA7F}" type="presParOf" srcId="{E0DD7C49-6974-3D4F-BDBD-E6B37FB14F7D}" destId="{574071E8-802A-304F-88A8-C0B9DA49ECD3}" srcOrd="1" destOrd="0" presId="urn:microsoft.com/office/officeart/2005/8/layout/bProcess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1AF7F3-D28C-BA48-9C52-9B36CFDE94C2}">
      <dsp:nvSpPr>
        <dsp:cNvPr id="0" name=""/>
        <dsp:cNvSpPr/>
      </dsp:nvSpPr>
      <dsp:spPr>
        <a:xfrm rot="5400000">
          <a:off x="-238834" y="701571"/>
          <a:ext cx="1087956"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354FA2E-1ED0-3842-AD5E-D53CA650C44C}">
      <dsp:nvSpPr>
        <dsp:cNvPr id="0" name=""/>
        <dsp:cNvSpPr/>
      </dsp:nvSpPr>
      <dsp:spPr>
        <a:xfrm>
          <a:off x="7502" y="1415"/>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As soon as practicable after becoming aware of a death, the AP must</a:t>
          </a:r>
        </a:p>
      </dsp:txBody>
      <dsp:txXfrm>
        <a:off x="33224" y="27137"/>
        <a:ext cx="1412243" cy="826768"/>
      </dsp:txXfrm>
    </dsp:sp>
    <dsp:sp modelId="{0BBBFBD4-4DC8-DA4A-A26A-3D66D2BC35B1}">
      <dsp:nvSpPr>
        <dsp:cNvPr id="0" name=""/>
        <dsp:cNvSpPr/>
      </dsp:nvSpPr>
      <dsp:spPr>
        <a:xfrm rot="5400000">
          <a:off x="-238834" y="1799337"/>
          <a:ext cx="1087956"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FD134F-BCA1-DB4F-852F-48FB27C6E2DC}">
      <dsp:nvSpPr>
        <dsp:cNvPr id="0" name=""/>
        <dsp:cNvSpPr/>
      </dsp:nvSpPr>
      <dsp:spPr>
        <a:xfrm>
          <a:off x="7502" y="1099181"/>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Review the deceased person's relevant health records</a:t>
          </a:r>
        </a:p>
      </dsp:txBody>
      <dsp:txXfrm>
        <a:off x="33224" y="1124903"/>
        <a:ext cx="1412243" cy="826768"/>
      </dsp:txXfrm>
    </dsp:sp>
    <dsp:sp modelId="{3F319B7C-3AD0-3E45-9F3A-86820E8D90ED}">
      <dsp:nvSpPr>
        <dsp:cNvPr id="0" name=""/>
        <dsp:cNvSpPr/>
      </dsp:nvSpPr>
      <dsp:spPr>
        <a:xfrm>
          <a:off x="310048" y="2348219"/>
          <a:ext cx="1936895"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5B4E09-5326-F046-B8D8-8E62D65F7888}">
      <dsp:nvSpPr>
        <dsp:cNvPr id="0" name=""/>
        <dsp:cNvSpPr/>
      </dsp:nvSpPr>
      <dsp:spPr>
        <a:xfrm>
          <a:off x="7502" y="2196946"/>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Review the results of any physical examination of the body of the deceased</a:t>
          </a:r>
        </a:p>
      </dsp:txBody>
      <dsp:txXfrm>
        <a:off x="33224" y="2222668"/>
        <a:ext cx="1412243" cy="826768"/>
      </dsp:txXfrm>
    </dsp:sp>
    <dsp:sp modelId="{F191E941-F7FA-4A4D-9847-A23C98C6A640}">
      <dsp:nvSpPr>
        <dsp:cNvPr id="0" name=""/>
        <dsp:cNvSpPr/>
      </dsp:nvSpPr>
      <dsp:spPr>
        <a:xfrm rot="16200000">
          <a:off x="1707869" y="1799337"/>
          <a:ext cx="1087956"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0E0CDD8-76D9-4C40-B611-37518353D95F}">
      <dsp:nvSpPr>
        <dsp:cNvPr id="0" name=""/>
        <dsp:cNvSpPr/>
      </dsp:nvSpPr>
      <dsp:spPr>
        <a:xfrm>
          <a:off x="1954206" y="2196946"/>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Review any other information the AP considers relevant</a:t>
          </a:r>
        </a:p>
      </dsp:txBody>
      <dsp:txXfrm>
        <a:off x="1979928" y="2222668"/>
        <a:ext cx="1412243" cy="826768"/>
      </dsp:txXfrm>
    </dsp:sp>
    <dsp:sp modelId="{732D7B05-6EB8-0E47-B4D2-1974646B13FF}">
      <dsp:nvSpPr>
        <dsp:cNvPr id="0" name=""/>
        <dsp:cNvSpPr/>
      </dsp:nvSpPr>
      <dsp:spPr>
        <a:xfrm rot="16200000">
          <a:off x="1707869" y="701571"/>
          <a:ext cx="1087956"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5EBC1F-5AD7-2B46-A584-D988D45A3D69}">
      <dsp:nvSpPr>
        <dsp:cNvPr id="0" name=""/>
        <dsp:cNvSpPr/>
      </dsp:nvSpPr>
      <dsp:spPr>
        <a:xfrm>
          <a:off x="1954206" y="1099181"/>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Prepare and sign the AP MCCD</a:t>
          </a:r>
        </a:p>
      </dsp:txBody>
      <dsp:txXfrm>
        <a:off x="1979928" y="1124903"/>
        <a:ext cx="1412243" cy="826768"/>
      </dsp:txXfrm>
    </dsp:sp>
    <dsp:sp modelId="{F5D2BBB1-09CE-0649-9DCE-8FBE59B381E8}">
      <dsp:nvSpPr>
        <dsp:cNvPr id="0" name=""/>
        <dsp:cNvSpPr/>
      </dsp:nvSpPr>
      <dsp:spPr>
        <a:xfrm>
          <a:off x="2256752" y="152688"/>
          <a:ext cx="1936895"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338B63-D084-CB47-A869-6AF061CA25BA}">
      <dsp:nvSpPr>
        <dsp:cNvPr id="0" name=""/>
        <dsp:cNvSpPr/>
      </dsp:nvSpPr>
      <dsp:spPr>
        <a:xfrm>
          <a:off x="1954206" y="1415"/>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If the AP is not able to establish the cause of death, refer to the senior coroner</a:t>
          </a:r>
        </a:p>
      </dsp:txBody>
      <dsp:txXfrm>
        <a:off x="1979928" y="27137"/>
        <a:ext cx="1412243" cy="826768"/>
      </dsp:txXfrm>
    </dsp:sp>
    <dsp:sp modelId="{5178F161-E024-534A-AAE7-D1C80577AD5B}">
      <dsp:nvSpPr>
        <dsp:cNvPr id="0" name=""/>
        <dsp:cNvSpPr/>
      </dsp:nvSpPr>
      <dsp:spPr>
        <a:xfrm rot="5400000">
          <a:off x="3654573" y="701571"/>
          <a:ext cx="1087956"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0F791E-A16B-FE4E-9647-1ADF8EB90582}">
      <dsp:nvSpPr>
        <dsp:cNvPr id="0" name=""/>
        <dsp:cNvSpPr/>
      </dsp:nvSpPr>
      <dsp:spPr>
        <a:xfrm>
          <a:off x="3900910" y="1415"/>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Send the signed AP MCCD to the medical examiner</a:t>
          </a:r>
        </a:p>
      </dsp:txBody>
      <dsp:txXfrm>
        <a:off x="3926632" y="27137"/>
        <a:ext cx="1412243" cy="826768"/>
      </dsp:txXfrm>
    </dsp:sp>
    <dsp:sp modelId="{01E68DD9-6D4E-D24E-801E-DF5C48BBDAE6}">
      <dsp:nvSpPr>
        <dsp:cNvPr id="0" name=""/>
        <dsp:cNvSpPr/>
      </dsp:nvSpPr>
      <dsp:spPr>
        <a:xfrm rot="5400000">
          <a:off x="3654573" y="1799337"/>
          <a:ext cx="1087956" cy="13173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E9A962-426B-0644-BAC5-5D46259EA89F}">
      <dsp:nvSpPr>
        <dsp:cNvPr id="0" name=""/>
        <dsp:cNvSpPr/>
      </dsp:nvSpPr>
      <dsp:spPr>
        <a:xfrm>
          <a:off x="3900910" y="1099181"/>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Make available the deceased medical records and other relevant information</a:t>
          </a:r>
        </a:p>
      </dsp:txBody>
      <dsp:txXfrm>
        <a:off x="3926632" y="1124903"/>
        <a:ext cx="1412243" cy="826768"/>
      </dsp:txXfrm>
    </dsp:sp>
    <dsp:sp modelId="{40BBCDBA-15A6-4A44-B727-382FFB6A7157}">
      <dsp:nvSpPr>
        <dsp:cNvPr id="0" name=""/>
        <dsp:cNvSpPr/>
      </dsp:nvSpPr>
      <dsp:spPr>
        <a:xfrm>
          <a:off x="3900910" y="2196946"/>
          <a:ext cx="1463687" cy="878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Respond to the medical examiner's enquiries in a timely manner</a:t>
          </a:r>
        </a:p>
      </dsp:txBody>
      <dsp:txXfrm>
        <a:off x="3926632" y="2222668"/>
        <a:ext cx="1412243" cy="8267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668141-8788-2A4F-BD76-1B33E4934D48}">
      <dsp:nvSpPr>
        <dsp:cNvPr id="0" name=""/>
        <dsp:cNvSpPr/>
      </dsp:nvSpPr>
      <dsp:spPr>
        <a:xfrm rot="5400000">
          <a:off x="-233722" y="686829"/>
          <a:ext cx="1045059" cy="12658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25BAC8-928E-634A-A6E4-C3B64A15A8F2}">
      <dsp:nvSpPr>
        <dsp:cNvPr id="0" name=""/>
        <dsp:cNvSpPr/>
      </dsp:nvSpPr>
      <dsp:spPr>
        <a:xfrm>
          <a:off x="2591" y="13822"/>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The AP must review the deceased person's relevant health records</a:t>
          </a:r>
        </a:p>
      </dsp:txBody>
      <dsp:txXfrm>
        <a:off x="27308" y="38539"/>
        <a:ext cx="1357080" cy="794474"/>
      </dsp:txXfrm>
    </dsp:sp>
    <dsp:sp modelId="{F8A8FF6E-12D3-D542-8394-DC64175165DB}">
      <dsp:nvSpPr>
        <dsp:cNvPr id="0" name=""/>
        <dsp:cNvSpPr/>
      </dsp:nvSpPr>
      <dsp:spPr>
        <a:xfrm rot="5400000">
          <a:off x="-233722" y="1741715"/>
          <a:ext cx="1045059" cy="12658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02C095-1998-E040-B0D2-2196A27284A9}">
      <dsp:nvSpPr>
        <dsp:cNvPr id="0" name=""/>
        <dsp:cNvSpPr/>
      </dsp:nvSpPr>
      <dsp:spPr>
        <a:xfrm>
          <a:off x="2591" y="1068708"/>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Review the results of any physical examination of the body of the deceased</a:t>
          </a:r>
        </a:p>
      </dsp:txBody>
      <dsp:txXfrm>
        <a:off x="27308" y="1093425"/>
        <a:ext cx="1357080" cy="794474"/>
      </dsp:txXfrm>
    </dsp:sp>
    <dsp:sp modelId="{3B869B28-3C12-774C-9868-906CDF90BE08}">
      <dsp:nvSpPr>
        <dsp:cNvPr id="0" name=""/>
        <dsp:cNvSpPr/>
      </dsp:nvSpPr>
      <dsp:spPr>
        <a:xfrm>
          <a:off x="293720" y="2269158"/>
          <a:ext cx="1860837" cy="12658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736CF7-FBC4-FF42-906E-590D3172B4EA}">
      <dsp:nvSpPr>
        <dsp:cNvPr id="0" name=""/>
        <dsp:cNvSpPr/>
      </dsp:nvSpPr>
      <dsp:spPr>
        <a:xfrm>
          <a:off x="2591" y="2123593"/>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Review any other information the AP considers relevant</a:t>
          </a:r>
        </a:p>
      </dsp:txBody>
      <dsp:txXfrm>
        <a:off x="27308" y="2148310"/>
        <a:ext cx="1357080" cy="794474"/>
      </dsp:txXfrm>
    </dsp:sp>
    <dsp:sp modelId="{D7FB3A3E-27AC-F349-92A4-AAC23EF363B5}">
      <dsp:nvSpPr>
        <dsp:cNvPr id="0" name=""/>
        <dsp:cNvSpPr/>
      </dsp:nvSpPr>
      <dsp:spPr>
        <a:xfrm rot="16200000">
          <a:off x="1636941" y="1741715"/>
          <a:ext cx="1045059" cy="12658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6083C0-17FE-1944-B51E-04524DB261B2}">
      <dsp:nvSpPr>
        <dsp:cNvPr id="0" name=""/>
        <dsp:cNvSpPr/>
      </dsp:nvSpPr>
      <dsp:spPr>
        <a:xfrm>
          <a:off x="1873255" y="2123593"/>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Establish the cause of death to the best of the AP's knowledge and belief</a:t>
          </a:r>
        </a:p>
      </dsp:txBody>
      <dsp:txXfrm>
        <a:off x="1897972" y="2148310"/>
        <a:ext cx="1357080" cy="794474"/>
      </dsp:txXfrm>
    </dsp:sp>
    <dsp:sp modelId="{5FA16DFB-A845-B942-B472-FE6D94F0EEBE}">
      <dsp:nvSpPr>
        <dsp:cNvPr id="0" name=""/>
        <dsp:cNvSpPr/>
      </dsp:nvSpPr>
      <dsp:spPr>
        <a:xfrm rot="16200000">
          <a:off x="1636941" y="686829"/>
          <a:ext cx="1045059" cy="12658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4366C8-0C3D-0A4A-9977-99292F237D33}">
      <dsp:nvSpPr>
        <dsp:cNvPr id="0" name=""/>
        <dsp:cNvSpPr/>
      </dsp:nvSpPr>
      <dsp:spPr>
        <a:xfrm>
          <a:off x="1873255" y="1068708"/>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Revise the AP MCCD and make it available to the medical examiner</a:t>
          </a:r>
        </a:p>
      </dsp:txBody>
      <dsp:txXfrm>
        <a:off x="1897972" y="1093425"/>
        <a:ext cx="1357080" cy="794474"/>
      </dsp:txXfrm>
    </dsp:sp>
    <dsp:sp modelId="{274410DD-A994-D84B-ACDC-864509633784}">
      <dsp:nvSpPr>
        <dsp:cNvPr id="0" name=""/>
        <dsp:cNvSpPr/>
      </dsp:nvSpPr>
      <dsp:spPr>
        <a:xfrm>
          <a:off x="2164384" y="159387"/>
          <a:ext cx="1860837" cy="12658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E3C233-9C83-F443-906C-83F856C533AD}">
      <dsp:nvSpPr>
        <dsp:cNvPr id="0" name=""/>
        <dsp:cNvSpPr/>
      </dsp:nvSpPr>
      <dsp:spPr>
        <a:xfrm>
          <a:off x="1873255" y="13822"/>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Make any other relevant additional information available to the medical examiner</a:t>
          </a:r>
        </a:p>
      </dsp:txBody>
      <dsp:txXfrm>
        <a:off x="1897972" y="38539"/>
        <a:ext cx="1357080" cy="794474"/>
      </dsp:txXfrm>
    </dsp:sp>
    <dsp:sp modelId="{574071E8-802A-304F-88A8-C0B9DA49ECD3}">
      <dsp:nvSpPr>
        <dsp:cNvPr id="0" name=""/>
        <dsp:cNvSpPr/>
      </dsp:nvSpPr>
      <dsp:spPr>
        <a:xfrm>
          <a:off x="3743919" y="13822"/>
          <a:ext cx="1406514" cy="8439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Respond to medical examiner's enquires in a timely manner</a:t>
          </a:r>
        </a:p>
      </dsp:txBody>
      <dsp:txXfrm>
        <a:off x="3768636" y="38539"/>
        <a:ext cx="1357080" cy="79447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8213</Words>
  <Characters>46818</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54922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3</cp:revision>
  <cp:lastPrinted>2019-12-19T17:42:00Z</cp:lastPrinted>
  <dcterms:created xsi:type="dcterms:W3CDTF">2026-05-15T13:39:00Z</dcterms:created>
  <dcterms:modified xsi:type="dcterms:W3CDTF">2026-05-17T08:14:00Z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